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snapToGrid w:val="0"/>
        <w:spacing w:line="560" w:lineRule="exact"/>
        <w:jc w:val="left"/>
        <w:textAlignment w:val="baseline"/>
        <w:rPr>
          <w:rStyle w:val="25"/>
          <w:rFonts w:hint="default" w:ascii="Times New Roman" w:hAnsi="Times New Roman" w:eastAsia="宋体" w:cs="Times New Roman"/>
          <w:sz w:val="32"/>
          <w:szCs w:val="32"/>
          <w:lang w:val="en-US" w:eastAsia="zh-CN"/>
        </w:rPr>
      </w:pPr>
      <w:bookmarkStart w:id="0" w:name="_Toc30272"/>
      <w:bookmarkStart w:id="1" w:name="_Toc10113"/>
      <w:r>
        <w:rPr>
          <w:rStyle w:val="25"/>
          <w:rFonts w:hint="eastAsia" w:ascii="Times New Roman" w:hAnsi="Times New Roman" w:eastAsia="宋体" w:cs="Times New Roman"/>
          <w:sz w:val="32"/>
          <w:szCs w:val="32"/>
          <w:lang w:val="en-US" w:eastAsia="zh-CN"/>
        </w:rPr>
        <w:t>附件4</w:t>
      </w: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52"/>
          <w:szCs w:val="52"/>
          <w:lang w:val="en-US" w:eastAsia="zh-CN"/>
        </w:rPr>
      </w:pPr>
      <w:r>
        <w:rPr>
          <w:rFonts w:hint="eastAsia" w:ascii="方正小标宋_GBK" w:hAnsi="方正小标宋_GBK" w:eastAsia="方正小标宋_GBK" w:cs="方正小标宋_GBK"/>
          <w:bCs/>
          <w:sz w:val="52"/>
          <w:szCs w:val="52"/>
          <w:lang w:val="en-US" w:eastAsia="zh-CN"/>
        </w:rPr>
        <w:t>南京市勘察设计行业与信用管理</w:t>
      </w:r>
    </w:p>
    <w:p>
      <w:pPr>
        <w:widowControl w:val="0"/>
        <w:spacing w:before="156" w:beforeLines="50" w:line="560" w:lineRule="exact"/>
        <w:jc w:val="center"/>
        <w:textAlignment w:val="baseline"/>
        <w:rPr>
          <w:rFonts w:hint="eastAsia" w:ascii="方正小标宋_GBK" w:hAnsi="方正小标宋_GBK" w:eastAsia="方正小标宋_GBK" w:cs="方正小标宋_GBK"/>
          <w:bCs/>
          <w:sz w:val="52"/>
          <w:szCs w:val="52"/>
          <w:lang w:val="en-US" w:eastAsia="zh-CN"/>
        </w:rPr>
      </w:pPr>
      <w:r>
        <w:rPr>
          <w:rFonts w:hint="eastAsia" w:ascii="方正小标宋_GBK" w:hAnsi="方正小标宋_GBK" w:eastAsia="方正小标宋_GBK" w:cs="方正小标宋_GBK"/>
          <w:bCs/>
          <w:sz w:val="52"/>
          <w:szCs w:val="52"/>
          <w:lang w:val="en-US" w:eastAsia="zh-CN"/>
        </w:rPr>
        <w:t>系统项目</w:t>
      </w:r>
      <w:bookmarkEnd w:id="0"/>
      <w:bookmarkEnd w:id="1"/>
    </w:p>
    <w:p>
      <w:pPr>
        <w:widowControl w:val="0"/>
        <w:spacing w:before="156" w:beforeLines="50" w:line="560" w:lineRule="exact"/>
        <w:jc w:val="center"/>
        <w:textAlignment w:val="baseline"/>
        <w:rPr>
          <w:rFonts w:hint="eastAsia" w:ascii="方正小标宋_GBK" w:hAnsi="方正小标宋_GBK" w:eastAsia="方正小标宋_GBK" w:cs="方正小标宋_GBK"/>
          <w:bCs/>
          <w:sz w:val="52"/>
          <w:szCs w:val="52"/>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52"/>
          <w:szCs w:val="52"/>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52"/>
          <w:szCs w:val="52"/>
          <w:lang w:val="en-US" w:eastAsia="zh-CN"/>
        </w:rPr>
      </w:pPr>
      <w:r>
        <w:rPr>
          <w:rFonts w:hint="eastAsia" w:ascii="方正小标宋_GBK" w:hAnsi="方正小标宋_GBK" w:eastAsia="方正小标宋_GBK" w:cs="方正小标宋_GBK"/>
          <w:bCs/>
          <w:sz w:val="52"/>
          <w:szCs w:val="52"/>
          <w:lang w:val="en-US" w:eastAsia="zh-CN"/>
        </w:rPr>
        <w:t>操作手册（企业端）</w:t>
      </w: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rPr>
          <w:rFonts w:hint="eastAsia" w:ascii="方正小标宋_GBK" w:hAnsi="方正小标宋_GBK" w:eastAsia="方正小标宋_GBK" w:cs="方正小标宋_GBK"/>
          <w:bCs/>
          <w:sz w:val="44"/>
          <w:szCs w:val="44"/>
          <w:lang w:val="en-US" w:eastAsia="zh-CN"/>
        </w:rPr>
      </w:pPr>
    </w:p>
    <w:p>
      <w:pPr>
        <w:widowControl w:val="0"/>
        <w:spacing w:before="156" w:beforeLines="50" w:line="560" w:lineRule="exact"/>
        <w:jc w:val="center"/>
        <w:textAlignment w:val="baseline"/>
      </w:pPr>
      <w:r>
        <w:rPr>
          <w:rFonts w:hint="eastAsia" w:ascii="方正小标宋_GBK" w:hAnsi="方正小标宋_GBK" w:eastAsia="方正小标宋_GBK" w:cs="方正小标宋_GBK"/>
          <w:bCs/>
          <w:sz w:val="44"/>
          <w:szCs w:val="44"/>
          <w:lang w:val="en-US" w:eastAsia="zh-CN"/>
        </w:rPr>
        <w:t>2024年6月</w:t>
      </w:r>
    </w:p>
    <w:p>
      <w:pPr>
        <w:rPr>
          <w:rFonts w:ascii="宋体" w:hAnsi="宋体" w:eastAsia="宋体"/>
          <w:color w:val="000000"/>
          <w:sz w:val="40"/>
          <w:szCs w:val="40"/>
        </w:rPr>
      </w:pPr>
      <w:r>
        <w:rPr>
          <w:rFonts w:ascii="宋体" w:hAnsi="宋体" w:eastAsia="宋体"/>
          <w:color w:val="000000"/>
          <w:sz w:val="40"/>
          <w:szCs w:val="40"/>
        </w:rPr>
        <w:br w:type="page"/>
      </w:r>
    </w:p>
    <w:sdt>
      <w:sdtPr>
        <w:rPr>
          <w:rFonts w:ascii="宋体" w:hAnsi="宋体" w:eastAsia="宋体" w:cstheme="minorBidi"/>
          <w:kern w:val="2"/>
          <w:sz w:val="36"/>
          <w:szCs w:val="40"/>
          <w:lang w:val="en-US" w:eastAsia="zh-CN" w:bidi="ar-SA"/>
        </w:rPr>
        <w:id w:val="147472987"/>
        <w15:color w:val="DBDBDB"/>
        <w:docPartObj>
          <w:docPartGallery w:val="Table of Contents"/>
          <w:docPartUnique/>
        </w:docPartObj>
      </w:sdtPr>
      <w:sdtEndPr>
        <w:rPr>
          <w:rFonts w:ascii="宋体" w:hAnsi="宋体" w:eastAsia="宋体" w:cs="宋体"/>
          <w:color w:val="000000"/>
          <w:kern w:val="2"/>
          <w:sz w:val="24"/>
          <w:szCs w:val="40"/>
          <w:lang w:val="en-US" w:eastAsia="zh-CN" w:bidi="ar-SA"/>
        </w:rPr>
      </w:sdtEndPr>
      <w:sdtContent>
        <w:p>
          <w:pPr>
            <w:spacing w:before="0" w:beforeLines="0" w:after="0" w:afterLines="0" w:line="240" w:lineRule="auto"/>
            <w:ind w:left="0" w:leftChars="0" w:right="0" w:rightChars="0" w:firstLine="0" w:firstLineChars="0"/>
            <w:jc w:val="center"/>
            <w:rPr>
              <w:sz w:val="44"/>
              <w:szCs w:val="40"/>
            </w:rPr>
          </w:pPr>
          <w:r>
            <w:rPr>
              <w:rFonts w:ascii="宋体" w:hAnsi="宋体" w:eastAsia="宋体"/>
              <w:sz w:val="36"/>
              <w:szCs w:val="40"/>
            </w:rPr>
            <w:t>目录</w:t>
          </w:r>
        </w:p>
        <w:p>
          <w:pPr>
            <w:pStyle w:val="10"/>
            <w:tabs>
              <w:tab w:val="right" w:leader="dot" w:pos="8312"/>
            </w:tabs>
            <w:rPr>
              <w:sz w:val="28"/>
              <w:szCs w:val="24"/>
            </w:rPr>
          </w:pPr>
          <w:r>
            <w:rPr>
              <w:rFonts w:ascii="宋体" w:hAnsi="宋体" w:eastAsia="宋体"/>
              <w:color w:val="000000"/>
              <w:sz w:val="44"/>
              <w:szCs w:val="44"/>
            </w:rPr>
            <w:fldChar w:fldCharType="begin"/>
          </w:r>
          <w:r>
            <w:rPr>
              <w:rFonts w:ascii="宋体" w:hAnsi="宋体" w:eastAsia="宋体"/>
              <w:color w:val="000000"/>
              <w:sz w:val="44"/>
              <w:szCs w:val="44"/>
            </w:rPr>
            <w:instrText xml:space="preserve">TOC \o "1-3" \h \u </w:instrText>
          </w:r>
          <w:r>
            <w:rPr>
              <w:rFonts w:ascii="宋体" w:hAnsi="宋体" w:eastAsia="宋体"/>
              <w:color w:val="000000"/>
              <w:sz w:val="44"/>
              <w:szCs w:val="44"/>
            </w:rPr>
            <w:fldChar w:fldCharType="separate"/>
          </w:r>
        </w:p>
        <w:p>
          <w:pPr>
            <w:pStyle w:val="10"/>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_Toc3903 </w:instrText>
          </w:r>
          <w:r>
            <w:rPr>
              <w:rFonts w:ascii="宋体" w:hAnsi="宋体" w:eastAsia="宋体"/>
              <w:sz w:val="28"/>
              <w:szCs w:val="44"/>
            </w:rPr>
            <w:fldChar w:fldCharType="separate"/>
          </w:r>
          <w:r>
            <w:rPr>
              <w:rFonts w:hint="default" w:ascii="宋体" w:hAnsi="宋体" w:eastAsia="宋体"/>
              <w:bCs/>
              <w:sz w:val="28"/>
              <w:szCs w:val="24"/>
            </w:rPr>
            <w:t xml:space="preserve">第1章 </w:t>
          </w:r>
          <w:r>
            <w:rPr>
              <w:rFonts w:hint="eastAsia"/>
              <w:sz w:val="28"/>
              <w:szCs w:val="24"/>
              <w:lang w:val="en-US" w:eastAsia="zh-CN"/>
            </w:rPr>
            <w:t>登录页及</w:t>
          </w:r>
          <w:r>
            <w:rPr>
              <w:sz w:val="28"/>
              <w:szCs w:val="24"/>
            </w:rPr>
            <w:t>账号管理</w:t>
          </w:r>
          <w:r>
            <w:rPr>
              <w:sz w:val="28"/>
              <w:szCs w:val="24"/>
            </w:rPr>
            <w:tab/>
          </w:r>
          <w:r>
            <w:rPr>
              <w:sz w:val="28"/>
              <w:szCs w:val="24"/>
            </w:rPr>
            <w:fldChar w:fldCharType="begin"/>
          </w:r>
          <w:r>
            <w:rPr>
              <w:sz w:val="28"/>
              <w:szCs w:val="24"/>
            </w:rPr>
            <w:instrText xml:space="preserve"> PAGEREF _Toc3903 \h </w:instrText>
          </w:r>
          <w:r>
            <w:rPr>
              <w:sz w:val="28"/>
              <w:szCs w:val="24"/>
            </w:rPr>
            <w:fldChar w:fldCharType="separate"/>
          </w:r>
          <w:r>
            <w:rPr>
              <w:sz w:val="28"/>
              <w:szCs w:val="24"/>
            </w:rPr>
            <w:t>1</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_Toc19964 </w:instrText>
          </w:r>
          <w:r>
            <w:rPr>
              <w:rFonts w:ascii="宋体" w:hAnsi="宋体" w:eastAsia="宋体"/>
              <w:sz w:val="28"/>
              <w:szCs w:val="44"/>
            </w:rPr>
            <w:fldChar w:fldCharType="separate"/>
          </w:r>
          <w:r>
            <w:rPr>
              <w:rFonts w:hint="eastAsia"/>
              <w:sz w:val="28"/>
              <w:szCs w:val="24"/>
              <w:lang w:val="en-US" w:eastAsia="zh-CN"/>
            </w:rPr>
            <w:t>1.1登录页简介</w:t>
          </w:r>
          <w:r>
            <w:rPr>
              <w:sz w:val="28"/>
              <w:szCs w:val="24"/>
            </w:rPr>
            <w:tab/>
          </w:r>
          <w:r>
            <w:rPr>
              <w:sz w:val="28"/>
              <w:szCs w:val="24"/>
            </w:rPr>
            <w:fldChar w:fldCharType="begin"/>
          </w:r>
          <w:r>
            <w:rPr>
              <w:sz w:val="28"/>
              <w:szCs w:val="24"/>
            </w:rPr>
            <w:instrText xml:space="preserve"> PAGEREF _Toc19964 \h </w:instrText>
          </w:r>
          <w:r>
            <w:rPr>
              <w:sz w:val="28"/>
              <w:szCs w:val="24"/>
            </w:rPr>
            <w:fldChar w:fldCharType="separate"/>
          </w:r>
          <w:r>
            <w:rPr>
              <w:sz w:val="28"/>
              <w:szCs w:val="24"/>
            </w:rPr>
            <w:t>1</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_Toc26690 </w:instrText>
          </w:r>
          <w:r>
            <w:rPr>
              <w:rFonts w:ascii="宋体" w:hAnsi="宋体" w:eastAsia="宋体"/>
              <w:sz w:val="28"/>
              <w:szCs w:val="44"/>
            </w:rPr>
            <w:fldChar w:fldCharType="separate"/>
          </w:r>
          <w:r>
            <w:rPr>
              <w:sz w:val="28"/>
              <w:szCs w:val="24"/>
            </w:rPr>
            <w:t>1.</w:t>
          </w:r>
          <w:r>
            <w:rPr>
              <w:rFonts w:hint="eastAsia"/>
              <w:sz w:val="28"/>
              <w:szCs w:val="24"/>
              <w:lang w:val="en-US" w:eastAsia="zh-CN"/>
            </w:rPr>
            <w:t>2</w:t>
          </w:r>
          <w:r>
            <w:rPr>
              <w:sz w:val="28"/>
              <w:szCs w:val="24"/>
            </w:rPr>
            <w:t xml:space="preserve"> 账号注册</w:t>
          </w:r>
          <w:r>
            <w:rPr>
              <w:sz w:val="28"/>
              <w:szCs w:val="24"/>
            </w:rPr>
            <w:tab/>
          </w:r>
          <w:r>
            <w:rPr>
              <w:sz w:val="28"/>
              <w:szCs w:val="24"/>
            </w:rPr>
            <w:fldChar w:fldCharType="begin"/>
          </w:r>
          <w:r>
            <w:rPr>
              <w:sz w:val="28"/>
              <w:szCs w:val="24"/>
            </w:rPr>
            <w:instrText xml:space="preserve"> PAGEREF _Toc26690 \h </w:instrText>
          </w:r>
          <w:r>
            <w:rPr>
              <w:sz w:val="28"/>
              <w:szCs w:val="24"/>
            </w:rPr>
            <w:fldChar w:fldCharType="separate"/>
          </w:r>
          <w:r>
            <w:rPr>
              <w:sz w:val="28"/>
              <w:szCs w:val="24"/>
            </w:rPr>
            <w:t>2</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_Toc26283 </w:instrText>
          </w:r>
          <w:r>
            <w:rPr>
              <w:rFonts w:ascii="宋体" w:hAnsi="宋体" w:eastAsia="宋体"/>
              <w:sz w:val="28"/>
              <w:szCs w:val="44"/>
            </w:rPr>
            <w:fldChar w:fldCharType="separate"/>
          </w:r>
          <w:r>
            <w:rPr>
              <w:sz w:val="28"/>
              <w:szCs w:val="24"/>
            </w:rPr>
            <w:t>1.</w:t>
          </w:r>
          <w:r>
            <w:rPr>
              <w:rFonts w:hint="eastAsia"/>
              <w:sz w:val="28"/>
              <w:szCs w:val="24"/>
              <w:lang w:val="en-US" w:eastAsia="zh-CN"/>
            </w:rPr>
            <w:t>3</w:t>
          </w:r>
          <w:r>
            <w:rPr>
              <w:sz w:val="28"/>
              <w:szCs w:val="24"/>
            </w:rPr>
            <w:t xml:space="preserve"> 修改密码</w:t>
          </w:r>
          <w:r>
            <w:rPr>
              <w:sz w:val="28"/>
              <w:szCs w:val="24"/>
            </w:rPr>
            <w:tab/>
          </w:r>
          <w:r>
            <w:rPr>
              <w:sz w:val="28"/>
              <w:szCs w:val="24"/>
            </w:rPr>
            <w:fldChar w:fldCharType="begin"/>
          </w:r>
          <w:r>
            <w:rPr>
              <w:sz w:val="28"/>
              <w:szCs w:val="24"/>
            </w:rPr>
            <w:instrText xml:space="preserve"> PAGEREF _Toc26283 \h </w:instrText>
          </w:r>
          <w:r>
            <w:rPr>
              <w:sz w:val="28"/>
              <w:szCs w:val="24"/>
            </w:rPr>
            <w:fldChar w:fldCharType="separate"/>
          </w:r>
          <w:r>
            <w:rPr>
              <w:sz w:val="28"/>
              <w:szCs w:val="24"/>
            </w:rPr>
            <w:t>3</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_Toc20914 </w:instrText>
          </w:r>
          <w:r>
            <w:rPr>
              <w:rFonts w:ascii="宋体" w:hAnsi="宋体" w:eastAsia="宋体"/>
              <w:sz w:val="28"/>
              <w:szCs w:val="44"/>
            </w:rPr>
            <w:fldChar w:fldCharType="separate"/>
          </w:r>
          <w:r>
            <w:rPr>
              <w:sz w:val="28"/>
              <w:szCs w:val="24"/>
            </w:rPr>
            <w:t>1.</w:t>
          </w:r>
          <w:r>
            <w:rPr>
              <w:rFonts w:hint="eastAsia"/>
              <w:sz w:val="28"/>
              <w:szCs w:val="24"/>
              <w:lang w:val="en-US" w:eastAsia="zh-CN"/>
            </w:rPr>
            <w:t>4</w:t>
          </w:r>
          <w:r>
            <w:rPr>
              <w:sz w:val="28"/>
              <w:szCs w:val="24"/>
            </w:rPr>
            <w:t xml:space="preserve"> 忘记密码</w:t>
          </w:r>
          <w:r>
            <w:rPr>
              <w:sz w:val="28"/>
              <w:szCs w:val="24"/>
            </w:rPr>
            <w:tab/>
          </w:r>
          <w:r>
            <w:rPr>
              <w:sz w:val="28"/>
              <w:szCs w:val="24"/>
            </w:rPr>
            <w:fldChar w:fldCharType="begin"/>
          </w:r>
          <w:r>
            <w:rPr>
              <w:sz w:val="28"/>
              <w:szCs w:val="24"/>
            </w:rPr>
            <w:instrText xml:space="preserve"> PAGEREF _Toc20914 \h </w:instrText>
          </w:r>
          <w:r>
            <w:rPr>
              <w:sz w:val="28"/>
              <w:szCs w:val="24"/>
            </w:rPr>
            <w:fldChar w:fldCharType="separate"/>
          </w:r>
          <w:r>
            <w:rPr>
              <w:sz w:val="28"/>
              <w:szCs w:val="24"/>
            </w:rPr>
            <w:t>4</w:t>
          </w:r>
          <w:r>
            <w:rPr>
              <w:sz w:val="28"/>
              <w:szCs w:val="24"/>
            </w:rPr>
            <w:fldChar w:fldCharType="end"/>
          </w:r>
          <w:r>
            <w:rPr>
              <w:rFonts w:ascii="宋体" w:hAnsi="宋体" w:eastAsia="宋体"/>
              <w:color w:val="000000"/>
              <w:sz w:val="28"/>
              <w:szCs w:val="44"/>
            </w:rPr>
            <w:fldChar w:fldCharType="end"/>
          </w:r>
        </w:p>
        <w:p>
          <w:pPr>
            <w:pStyle w:val="10"/>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_Toc13324 </w:instrText>
          </w:r>
          <w:r>
            <w:rPr>
              <w:rFonts w:ascii="宋体" w:hAnsi="宋体" w:eastAsia="宋体"/>
              <w:sz w:val="28"/>
              <w:szCs w:val="44"/>
            </w:rPr>
            <w:fldChar w:fldCharType="separate"/>
          </w:r>
          <w:r>
            <w:rPr>
              <w:rFonts w:hint="default" w:ascii="宋体" w:hAnsi="宋体" w:eastAsia="宋体"/>
              <w:bCs/>
              <w:sz w:val="28"/>
              <w:szCs w:val="24"/>
              <w:lang w:val="en-US" w:eastAsia="zh-CN"/>
            </w:rPr>
            <w:t xml:space="preserve">第2章 </w:t>
          </w:r>
          <w:r>
            <w:rPr>
              <w:rFonts w:hint="eastAsia"/>
              <w:sz w:val="28"/>
              <w:szCs w:val="24"/>
              <w:lang w:val="en-US" w:eastAsia="zh-CN"/>
            </w:rPr>
            <w:t>系统功能</w:t>
          </w:r>
          <w:r>
            <w:rPr>
              <w:sz w:val="28"/>
              <w:szCs w:val="24"/>
            </w:rPr>
            <w:tab/>
          </w:r>
          <w:r>
            <w:rPr>
              <w:sz w:val="28"/>
              <w:szCs w:val="24"/>
            </w:rPr>
            <w:fldChar w:fldCharType="begin"/>
          </w:r>
          <w:r>
            <w:rPr>
              <w:sz w:val="28"/>
              <w:szCs w:val="24"/>
            </w:rPr>
            <w:instrText xml:space="preserve"> PAGEREF _Toc13324 \h </w:instrText>
          </w:r>
          <w:r>
            <w:rPr>
              <w:sz w:val="28"/>
              <w:szCs w:val="24"/>
            </w:rPr>
            <w:fldChar w:fldCharType="separate"/>
          </w:r>
          <w:r>
            <w:rPr>
              <w:sz w:val="28"/>
              <w:szCs w:val="24"/>
            </w:rPr>
            <w:t>5</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_Toc24604 </w:instrText>
          </w:r>
          <w:r>
            <w:rPr>
              <w:rFonts w:ascii="宋体" w:hAnsi="宋体" w:eastAsia="宋体"/>
              <w:sz w:val="28"/>
              <w:szCs w:val="44"/>
            </w:rPr>
            <w:fldChar w:fldCharType="separate"/>
          </w:r>
          <w:r>
            <w:rPr>
              <w:rFonts w:hint="eastAsia"/>
              <w:sz w:val="28"/>
              <w:szCs w:val="24"/>
              <w:lang w:val="en-US" w:eastAsia="zh-CN"/>
            </w:rPr>
            <w:t>2</w:t>
          </w:r>
          <w:r>
            <w:rPr>
              <w:sz w:val="28"/>
              <w:szCs w:val="24"/>
            </w:rPr>
            <w:t xml:space="preserve">.1 </w:t>
          </w:r>
          <w:r>
            <w:rPr>
              <w:rFonts w:hint="eastAsia"/>
              <w:sz w:val="28"/>
              <w:szCs w:val="24"/>
              <w:lang w:val="en-US" w:eastAsia="zh-CN"/>
            </w:rPr>
            <w:t>智慧城建平台</w:t>
          </w:r>
          <w:r>
            <w:rPr>
              <w:sz w:val="28"/>
              <w:szCs w:val="24"/>
            </w:rPr>
            <w:tab/>
          </w:r>
          <w:r>
            <w:rPr>
              <w:sz w:val="28"/>
              <w:szCs w:val="24"/>
            </w:rPr>
            <w:fldChar w:fldCharType="begin"/>
          </w:r>
          <w:r>
            <w:rPr>
              <w:sz w:val="28"/>
              <w:szCs w:val="24"/>
            </w:rPr>
            <w:instrText xml:space="preserve"> PAGEREF _Toc24604 \h </w:instrText>
          </w:r>
          <w:r>
            <w:rPr>
              <w:sz w:val="28"/>
              <w:szCs w:val="24"/>
            </w:rPr>
            <w:fldChar w:fldCharType="separate"/>
          </w:r>
          <w:r>
            <w:rPr>
              <w:sz w:val="28"/>
              <w:szCs w:val="24"/>
            </w:rPr>
            <w:t>5</w:t>
          </w:r>
          <w:r>
            <w:rPr>
              <w:sz w:val="28"/>
              <w:szCs w:val="24"/>
            </w:rPr>
            <w:fldChar w:fldCharType="end"/>
          </w:r>
          <w:r>
            <w:rPr>
              <w:rFonts w:ascii="宋体" w:hAnsi="宋体" w:eastAsia="宋体"/>
              <w:color w:val="000000"/>
              <w:sz w:val="28"/>
              <w:szCs w:val="44"/>
            </w:rPr>
            <w:fldChar w:fldCharType="end"/>
          </w:r>
        </w:p>
        <w:p>
          <w:pPr>
            <w:pStyle w:val="7"/>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_Toc27201 </w:instrText>
          </w:r>
          <w:r>
            <w:rPr>
              <w:rFonts w:ascii="宋体" w:hAnsi="宋体" w:eastAsia="宋体"/>
              <w:sz w:val="28"/>
              <w:szCs w:val="44"/>
            </w:rPr>
            <w:fldChar w:fldCharType="separate"/>
          </w:r>
          <w:r>
            <w:rPr>
              <w:rFonts w:hint="eastAsia"/>
              <w:sz w:val="28"/>
              <w:szCs w:val="24"/>
              <w:lang w:val="en-US" w:eastAsia="zh-CN"/>
            </w:rPr>
            <w:t xml:space="preserve">2.1.1 </w:t>
          </w:r>
          <w:r>
            <w:rPr>
              <w:sz w:val="28"/>
              <w:szCs w:val="24"/>
            </w:rPr>
            <w:t>企业信息</w:t>
          </w:r>
          <w:r>
            <w:rPr>
              <w:sz w:val="28"/>
              <w:szCs w:val="24"/>
            </w:rPr>
            <w:tab/>
          </w:r>
          <w:r>
            <w:rPr>
              <w:sz w:val="28"/>
              <w:szCs w:val="24"/>
            </w:rPr>
            <w:fldChar w:fldCharType="begin"/>
          </w:r>
          <w:r>
            <w:rPr>
              <w:sz w:val="28"/>
              <w:szCs w:val="24"/>
            </w:rPr>
            <w:instrText xml:space="preserve"> PAGEREF _Toc27201 \h </w:instrText>
          </w:r>
          <w:r>
            <w:rPr>
              <w:sz w:val="28"/>
              <w:szCs w:val="24"/>
            </w:rPr>
            <w:fldChar w:fldCharType="separate"/>
          </w:r>
          <w:r>
            <w:rPr>
              <w:sz w:val="28"/>
              <w:szCs w:val="24"/>
            </w:rPr>
            <w:t>10</w:t>
          </w:r>
          <w:r>
            <w:rPr>
              <w:sz w:val="28"/>
              <w:szCs w:val="24"/>
            </w:rPr>
            <w:fldChar w:fldCharType="end"/>
          </w:r>
          <w:r>
            <w:rPr>
              <w:rFonts w:ascii="宋体" w:hAnsi="宋体" w:eastAsia="宋体"/>
              <w:color w:val="000000"/>
              <w:sz w:val="28"/>
              <w:szCs w:val="44"/>
            </w:rPr>
            <w:fldChar w:fldCharType="end"/>
          </w:r>
        </w:p>
        <w:p>
          <w:pPr>
            <w:pStyle w:val="7"/>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_Toc18882 </w:instrText>
          </w:r>
          <w:r>
            <w:rPr>
              <w:rFonts w:ascii="宋体" w:hAnsi="宋体" w:eastAsia="宋体"/>
              <w:sz w:val="28"/>
              <w:szCs w:val="44"/>
            </w:rPr>
            <w:fldChar w:fldCharType="separate"/>
          </w:r>
          <w:r>
            <w:rPr>
              <w:rFonts w:hint="eastAsia"/>
              <w:sz w:val="28"/>
              <w:szCs w:val="24"/>
              <w:lang w:val="en-US" w:eastAsia="zh-CN"/>
            </w:rPr>
            <w:t xml:space="preserve">2.1.2 </w:t>
          </w:r>
          <w:r>
            <w:rPr>
              <w:sz w:val="28"/>
              <w:szCs w:val="24"/>
            </w:rPr>
            <w:t>人员信息</w:t>
          </w:r>
          <w:r>
            <w:rPr>
              <w:sz w:val="28"/>
              <w:szCs w:val="24"/>
            </w:rPr>
            <w:tab/>
          </w:r>
          <w:r>
            <w:rPr>
              <w:sz w:val="28"/>
              <w:szCs w:val="24"/>
            </w:rPr>
            <w:fldChar w:fldCharType="begin"/>
          </w:r>
          <w:r>
            <w:rPr>
              <w:sz w:val="28"/>
              <w:szCs w:val="24"/>
            </w:rPr>
            <w:instrText xml:space="preserve"> PAGEREF _Toc18882 \h </w:instrText>
          </w:r>
          <w:r>
            <w:rPr>
              <w:sz w:val="28"/>
              <w:szCs w:val="24"/>
            </w:rPr>
            <w:fldChar w:fldCharType="separate"/>
          </w:r>
          <w:r>
            <w:rPr>
              <w:sz w:val="28"/>
              <w:szCs w:val="24"/>
            </w:rPr>
            <w:t>14</w:t>
          </w:r>
          <w:r>
            <w:rPr>
              <w:sz w:val="28"/>
              <w:szCs w:val="24"/>
            </w:rPr>
            <w:fldChar w:fldCharType="end"/>
          </w:r>
          <w:r>
            <w:rPr>
              <w:rFonts w:ascii="宋体" w:hAnsi="宋体" w:eastAsia="宋体"/>
              <w:color w:val="000000"/>
              <w:sz w:val="28"/>
              <w:szCs w:val="44"/>
            </w:rPr>
            <w:fldChar w:fldCharType="end"/>
          </w:r>
        </w:p>
        <w:p>
          <w:pPr>
            <w:pStyle w:val="11"/>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_Toc30368 </w:instrText>
          </w:r>
          <w:r>
            <w:rPr>
              <w:rFonts w:ascii="宋体" w:hAnsi="宋体" w:eastAsia="宋体"/>
              <w:sz w:val="28"/>
              <w:szCs w:val="44"/>
            </w:rPr>
            <w:fldChar w:fldCharType="separate"/>
          </w:r>
          <w:r>
            <w:rPr>
              <w:rFonts w:hint="eastAsia"/>
              <w:sz w:val="28"/>
              <w:szCs w:val="24"/>
              <w:lang w:val="en-US" w:eastAsia="zh-CN"/>
            </w:rPr>
            <w:t>2</w:t>
          </w:r>
          <w:r>
            <w:rPr>
              <w:sz w:val="28"/>
              <w:szCs w:val="24"/>
            </w:rPr>
            <w:t>.</w:t>
          </w:r>
          <w:r>
            <w:rPr>
              <w:rFonts w:hint="eastAsia"/>
              <w:sz w:val="28"/>
              <w:szCs w:val="24"/>
              <w:lang w:val="en-US" w:eastAsia="zh-CN"/>
            </w:rPr>
            <w:t>2</w:t>
          </w:r>
          <w:r>
            <w:rPr>
              <w:sz w:val="28"/>
              <w:szCs w:val="24"/>
            </w:rPr>
            <w:t xml:space="preserve"> </w:t>
          </w:r>
          <w:r>
            <w:rPr>
              <w:rFonts w:hint="eastAsia"/>
              <w:sz w:val="28"/>
              <w:szCs w:val="24"/>
              <w:lang w:val="en-US" w:eastAsia="zh-CN"/>
            </w:rPr>
            <w:t>勘察设计系统</w:t>
          </w:r>
          <w:r>
            <w:rPr>
              <w:sz w:val="28"/>
              <w:szCs w:val="24"/>
            </w:rPr>
            <w:tab/>
          </w:r>
          <w:r>
            <w:rPr>
              <w:sz w:val="28"/>
              <w:szCs w:val="24"/>
            </w:rPr>
            <w:fldChar w:fldCharType="begin"/>
          </w:r>
          <w:r>
            <w:rPr>
              <w:sz w:val="28"/>
              <w:szCs w:val="24"/>
            </w:rPr>
            <w:instrText xml:space="preserve"> PAGEREF _Toc30368 \h </w:instrText>
          </w:r>
          <w:r>
            <w:rPr>
              <w:sz w:val="28"/>
              <w:szCs w:val="24"/>
            </w:rPr>
            <w:fldChar w:fldCharType="separate"/>
          </w:r>
          <w:r>
            <w:rPr>
              <w:sz w:val="28"/>
              <w:szCs w:val="24"/>
            </w:rPr>
            <w:t>16</w:t>
          </w:r>
          <w:r>
            <w:rPr>
              <w:sz w:val="28"/>
              <w:szCs w:val="24"/>
            </w:rPr>
            <w:fldChar w:fldCharType="end"/>
          </w:r>
          <w:r>
            <w:rPr>
              <w:rFonts w:ascii="宋体" w:hAnsi="宋体" w:eastAsia="宋体"/>
              <w:color w:val="000000"/>
              <w:sz w:val="28"/>
              <w:szCs w:val="44"/>
            </w:rPr>
            <w:fldChar w:fldCharType="end"/>
          </w:r>
        </w:p>
        <w:p>
          <w:pPr>
            <w:pStyle w:val="7"/>
            <w:tabs>
              <w:tab w:val="right" w:leader="dot" w:pos="8312"/>
            </w:tabs>
            <w:rPr>
              <w:sz w:val="28"/>
              <w:szCs w:val="24"/>
            </w:rPr>
          </w:pPr>
          <w:r>
            <w:rPr>
              <w:rFonts w:ascii="宋体" w:hAnsi="宋体" w:eastAsia="宋体"/>
              <w:color w:val="000000"/>
              <w:sz w:val="28"/>
              <w:szCs w:val="44"/>
            </w:rPr>
            <w:fldChar w:fldCharType="begin"/>
          </w:r>
          <w:r>
            <w:rPr>
              <w:rFonts w:ascii="宋体" w:hAnsi="宋体" w:eastAsia="宋体"/>
              <w:sz w:val="28"/>
              <w:szCs w:val="44"/>
            </w:rPr>
            <w:instrText xml:space="preserve"> HYPERLINK \l _Toc32339 </w:instrText>
          </w:r>
          <w:r>
            <w:rPr>
              <w:rFonts w:ascii="宋体" w:hAnsi="宋体" w:eastAsia="宋体"/>
              <w:sz w:val="28"/>
              <w:szCs w:val="44"/>
            </w:rPr>
            <w:fldChar w:fldCharType="separate"/>
          </w:r>
          <w:r>
            <w:rPr>
              <w:rFonts w:hint="eastAsia"/>
              <w:sz w:val="28"/>
              <w:szCs w:val="24"/>
              <w:lang w:val="en-US" w:eastAsia="zh-CN"/>
            </w:rPr>
            <w:t>2.2.1  优秀奖评选</w:t>
          </w:r>
          <w:r>
            <w:rPr>
              <w:sz w:val="28"/>
              <w:szCs w:val="24"/>
            </w:rPr>
            <w:tab/>
          </w:r>
          <w:r>
            <w:rPr>
              <w:sz w:val="28"/>
              <w:szCs w:val="24"/>
            </w:rPr>
            <w:fldChar w:fldCharType="begin"/>
          </w:r>
          <w:r>
            <w:rPr>
              <w:sz w:val="28"/>
              <w:szCs w:val="24"/>
            </w:rPr>
            <w:instrText xml:space="preserve"> PAGEREF _Toc32339 \h </w:instrText>
          </w:r>
          <w:r>
            <w:rPr>
              <w:sz w:val="28"/>
              <w:szCs w:val="24"/>
            </w:rPr>
            <w:fldChar w:fldCharType="separate"/>
          </w:r>
          <w:r>
            <w:rPr>
              <w:sz w:val="28"/>
              <w:szCs w:val="24"/>
            </w:rPr>
            <w:t>17</w:t>
          </w:r>
          <w:r>
            <w:rPr>
              <w:sz w:val="28"/>
              <w:szCs w:val="24"/>
            </w:rPr>
            <w:fldChar w:fldCharType="end"/>
          </w:r>
          <w:r>
            <w:rPr>
              <w:rFonts w:ascii="宋体" w:hAnsi="宋体" w:eastAsia="宋体"/>
              <w:color w:val="000000"/>
              <w:sz w:val="28"/>
              <w:szCs w:val="44"/>
            </w:rPr>
            <w:fldChar w:fldCharType="end"/>
          </w:r>
        </w:p>
        <w:p>
          <w:pPr>
            <w:pStyle w:val="16"/>
            <w:ind w:left="0" w:leftChars="0" w:firstLine="0" w:firstLineChars="0"/>
            <w:rPr>
              <w:rFonts w:ascii="宋体" w:hAnsi="宋体" w:eastAsia="宋体"/>
              <w:color w:val="000000"/>
              <w:sz w:val="40"/>
              <w:szCs w:val="40"/>
            </w:rPr>
          </w:pPr>
          <w:r>
            <w:rPr>
              <w:rFonts w:ascii="宋体" w:hAnsi="宋体" w:eastAsia="宋体"/>
              <w:color w:val="000000"/>
              <w:sz w:val="28"/>
              <w:szCs w:val="44"/>
            </w:rPr>
            <w:fldChar w:fldCharType="end"/>
          </w:r>
        </w:p>
      </w:sdtContent>
    </w:sdt>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ind w:left="0" w:leftChars="0" w:firstLine="0" w:firstLineChars="0"/>
        <w:rPr>
          <w:rFonts w:ascii="宋体" w:hAnsi="宋体" w:eastAsia="宋体"/>
          <w:color w:val="000000"/>
          <w:sz w:val="40"/>
          <w:szCs w:val="40"/>
        </w:rPr>
      </w:pPr>
    </w:p>
    <w:p>
      <w:pPr>
        <w:pStyle w:val="16"/>
      </w:pPr>
    </w:p>
    <w:p>
      <w:pPr>
        <w:pStyle w:val="16"/>
        <w:sectPr>
          <w:footerReference r:id="rId5" w:type="default"/>
          <w:pgSz w:w="11906" w:h="16838"/>
          <w:pgMar w:top="1440" w:right="1797" w:bottom="1440" w:left="1797" w:header="851" w:footer="992" w:gutter="0"/>
          <w:pgNumType w:fmt="decimal" w:start="1"/>
          <w:cols w:space="425" w:num="1"/>
          <w:docGrid w:type="lines" w:linePitch="312" w:charSpace="0"/>
        </w:sectPr>
      </w:pPr>
    </w:p>
    <w:p>
      <w:pPr>
        <w:pStyle w:val="2"/>
        <w:numPr>
          <w:ilvl w:val="0"/>
          <w:numId w:val="1"/>
        </w:numPr>
        <w:bidi w:val="0"/>
        <w:spacing w:line="360" w:lineRule="auto"/>
      </w:pPr>
      <w:bookmarkStart w:id="2" w:name="_Toc3903"/>
      <w:bookmarkStart w:id="3" w:name="_Toc21029"/>
      <w:bookmarkStart w:id="4" w:name="_Toc30487"/>
      <w:r>
        <w:rPr>
          <w:rFonts w:hint="eastAsia"/>
          <w:lang w:val="en-US" w:eastAsia="zh-CN"/>
        </w:rPr>
        <w:t>登录页及</w:t>
      </w:r>
      <w:r>
        <w:t>账号管理</w:t>
      </w:r>
      <w:bookmarkEnd w:id="2"/>
      <w:bookmarkEnd w:id="3"/>
    </w:p>
    <w:p>
      <w:pPr>
        <w:pStyle w:val="3"/>
        <w:bidi w:val="0"/>
        <w:spacing w:line="360" w:lineRule="auto"/>
        <w:rPr>
          <w:rFonts w:hint="eastAsia"/>
          <w:lang w:val="en-US" w:eastAsia="zh-CN"/>
        </w:rPr>
      </w:pPr>
      <w:bookmarkStart w:id="5" w:name="_Toc19964"/>
      <w:bookmarkStart w:id="6" w:name="_Toc9445"/>
      <w:r>
        <w:rPr>
          <w:rFonts w:hint="eastAsia"/>
          <w:lang w:val="en-US" w:eastAsia="zh-CN"/>
        </w:rPr>
        <w:t>1.1登录页简介</w:t>
      </w:r>
      <w:bookmarkEnd w:id="5"/>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打开浏览器，在地址栏输入网址：</w:t>
      </w:r>
    </w:p>
    <w:p>
      <w:pPr>
        <w:bidi w:val="0"/>
        <w:spacing w:line="360" w:lineRule="auto"/>
        <w:rPr>
          <w:rFonts w:hint="eastAsia" w:ascii="宋体" w:hAnsi="宋体" w:eastAsia="宋体"/>
          <w:color w:val="000000"/>
          <w:sz w:val="24"/>
          <w:szCs w:val="24"/>
          <w:lang w:val="en-US" w:eastAsia="zh-CN"/>
        </w:rPr>
      </w:pPr>
      <w:r>
        <w:rPr>
          <w:rFonts w:hint="eastAsia" w:ascii="宋体" w:hAnsi="宋体" w:eastAsia="宋体"/>
          <w:color w:val="000000"/>
          <w:sz w:val="24"/>
          <w:szCs w:val="24"/>
        </w:rPr>
        <w:fldChar w:fldCharType="begin"/>
      </w:r>
      <w:r>
        <w:rPr>
          <w:rFonts w:hint="eastAsia" w:ascii="宋体" w:hAnsi="宋体" w:eastAsia="宋体"/>
          <w:color w:val="000000"/>
          <w:sz w:val="24"/>
          <w:szCs w:val="24"/>
        </w:rPr>
        <w:instrText xml:space="preserve"> HYPERLINK "http://180.101.236.27:9071/njjw-zhfwpt/frame/pages/login/" </w:instrText>
      </w:r>
      <w:r>
        <w:rPr>
          <w:rFonts w:hint="eastAsia" w:ascii="宋体" w:hAnsi="宋体" w:eastAsia="宋体"/>
          <w:color w:val="000000"/>
          <w:sz w:val="24"/>
          <w:szCs w:val="24"/>
        </w:rPr>
        <w:fldChar w:fldCharType="separate"/>
      </w:r>
      <w:r>
        <w:rPr>
          <w:rStyle w:val="15"/>
          <w:rFonts w:hint="eastAsia" w:ascii="宋体" w:hAnsi="宋体" w:eastAsia="宋体"/>
          <w:color w:val="000000"/>
          <w:sz w:val="24"/>
          <w:szCs w:val="24"/>
        </w:rPr>
        <w:t>http://180.101.236.27:9071/njjw-zhfwpt/frame/pages/login/</w:t>
      </w:r>
      <w:r>
        <w:rPr>
          <w:rFonts w:hint="eastAsia" w:ascii="宋体" w:hAnsi="宋体" w:eastAsia="宋体"/>
          <w:color w:val="000000"/>
          <w:sz w:val="24"/>
          <w:szCs w:val="24"/>
        </w:rPr>
        <w:fldChar w:fldCharType="end"/>
      </w:r>
      <w:r>
        <w:rPr>
          <w:rFonts w:ascii="宋体" w:hAnsi="宋体" w:eastAsia="宋体"/>
          <w:color w:val="000000"/>
          <w:sz w:val="24"/>
          <w:szCs w:val="24"/>
        </w:rPr>
        <w:t>回车后显示</w:t>
      </w:r>
      <w:r>
        <w:rPr>
          <w:rFonts w:hint="eastAsia" w:ascii="宋体" w:hAnsi="宋体" w:eastAsia="宋体"/>
          <w:color w:val="000000"/>
          <w:sz w:val="24"/>
          <w:szCs w:val="24"/>
          <w:lang w:val="en-US" w:eastAsia="zh-CN"/>
        </w:rPr>
        <w:t>如下图所示的登录页面；</w:t>
      </w:r>
    </w:p>
    <w:p>
      <w:pPr>
        <w:bidi w:val="0"/>
        <w:spacing w:line="360" w:lineRule="auto"/>
      </w:pPr>
      <w:r>
        <w:drawing>
          <wp:inline distT="0" distB="0" distL="114300" distR="114300">
            <wp:extent cx="5266690" cy="2575560"/>
            <wp:effectExtent l="0" t="0" r="10160" b="1524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8"/>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登录页由登录入口以及综合查询两部分组成，登录入口可以选择进行企业登录或是个人登录，同时右侧可以直观总览系统平台可办理的所有业务；</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个人登录账号就相当于是企业登录的子账号，无法单独注册个人账号，个人账号的相关模块权限也都是由其所对应的企业账号进行相关权限的授予；</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综合查询模块则是面向所有企业，对于所有企业（包括未注册过账号的企业）均开放，对社会开发，可以进行相关信息查询。</w:t>
      </w:r>
    </w:p>
    <w:p>
      <w:pPr>
        <w:spacing w:before="0" w:after="0" w:line="360" w:lineRule="auto"/>
        <w:jc w:val="both"/>
        <w:rPr>
          <w:rFonts w:hint="default" w:ascii="宋体" w:hAnsi="宋体" w:eastAsia="宋体"/>
          <w:color w:val="000000"/>
          <w:sz w:val="24"/>
          <w:szCs w:val="24"/>
          <w:lang w:val="en-US" w:eastAsia="zh-CN"/>
        </w:rPr>
      </w:pPr>
      <w:r>
        <w:drawing>
          <wp:inline distT="0" distB="0" distL="114300" distR="114300">
            <wp:extent cx="5266690" cy="2575560"/>
            <wp:effectExtent l="0" t="0" r="10160" b="1524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pic:cNvPicPr>
                      <a:picLocks noChangeAspect="1"/>
                    </pic:cNvPicPr>
                  </pic:nvPicPr>
                  <pic:blipFill>
                    <a:blip r:embed="rId9"/>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hint="default" w:ascii="宋体" w:hAnsi="宋体" w:eastAsia="宋体"/>
          <w:color w:val="000000"/>
          <w:sz w:val="24"/>
          <w:szCs w:val="24"/>
          <w:lang w:val="en-US" w:eastAsia="zh-CN"/>
        </w:rPr>
      </w:pPr>
    </w:p>
    <w:p>
      <w:pPr>
        <w:pStyle w:val="3"/>
        <w:bidi w:val="0"/>
        <w:spacing w:line="360" w:lineRule="auto"/>
      </w:pPr>
      <w:bookmarkStart w:id="7" w:name="_Toc26690"/>
      <w:r>
        <w:t>1.</w:t>
      </w:r>
      <w:r>
        <w:rPr>
          <w:rFonts w:hint="eastAsia"/>
          <w:lang w:val="en-US" w:eastAsia="zh-CN"/>
        </w:rPr>
        <w:t>2</w:t>
      </w:r>
      <w:r>
        <w:t xml:space="preserve"> 账号注册</w:t>
      </w:r>
      <w:bookmarkEnd w:id="6"/>
      <w:bookmarkEnd w:id="7"/>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登录系统需要注册账号，打开浏览器，在地址栏输入网址：</w:t>
      </w:r>
    </w:p>
    <w:p>
      <w:pPr>
        <w:spacing w:before="0" w:after="0" w:line="360" w:lineRule="auto"/>
        <w:ind w:firstLineChars="200"/>
        <w:jc w:val="both"/>
        <w:rPr>
          <w:rFonts w:ascii="宋体" w:hAnsi="宋体" w:eastAsia="宋体"/>
          <w:color w:val="000000"/>
          <w:sz w:val="24"/>
          <w:szCs w:val="24"/>
        </w:rPr>
      </w:pPr>
      <w:r>
        <w:rPr>
          <w:rFonts w:hint="eastAsia" w:ascii="宋体" w:hAnsi="宋体" w:eastAsia="宋体"/>
          <w:color w:val="000000"/>
          <w:sz w:val="24"/>
          <w:szCs w:val="24"/>
        </w:rPr>
        <w:fldChar w:fldCharType="begin"/>
      </w:r>
      <w:r>
        <w:rPr>
          <w:rFonts w:hint="eastAsia" w:ascii="宋体" w:hAnsi="宋体" w:eastAsia="宋体"/>
          <w:color w:val="000000"/>
          <w:sz w:val="24"/>
          <w:szCs w:val="24"/>
        </w:rPr>
        <w:instrText xml:space="preserve"> HYPERLINK "http://180.101.236.27:9071/njjw-zhfwpt/frame/pages/login/" </w:instrText>
      </w:r>
      <w:r>
        <w:rPr>
          <w:rFonts w:hint="eastAsia" w:ascii="宋体" w:hAnsi="宋体" w:eastAsia="宋体"/>
          <w:color w:val="000000"/>
          <w:sz w:val="24"/>
          <w:szCs w:val="24"/>
        </w:rPr>
        <w:fldChar w:fldCharType="separate"/>
      </w:r>
      <w:r>
        <w:rPr>
          <w:rStyle w:val="15"/>
          <w:rFonts w:hint="eastAsia" w:ascii="宋体" w:hAnsi="宋体" w:eastAsia="宋体"/>
          <w:color w:val="000000"/>
          <w:sz w:val="24"/>
          <w:szCs w:val="24"/>
        </w:rPr>
        <w:t>http://180.101.236.27:9071/njjw-zhfwpt/frame/pages/login/</w:t>
      </w:r>
      <w:r>
        <w:rPr>
          <w:rFonts w:hint="eastAsia" w:ascii="宋体" w:hAnsi="宋体" w:eastAsia="宋体"/>
          <w:color w:val="000000"/>
          <w:sz w:val="24"/>
          <w:szCs w:val="24"/>
        </w:rPr>
        <w:fldChar w:fldCharType="end"/>
      </w:r>
      <w:r>
        <w:rPr>
          <w:rFonts w:ascii="宋体" w:hAnsi="宋体" w:eastAsia="宋体"/>
          <w:color w:val="000000"/>
          <w:sz w:val="24"/>
          <w:szCs w:val="24"/>
        </w:rPr>
        <w:t>，回车后显示页面如下图</w:t>
      </w:r>
    </w:p>
    <w:p>
      <w:pPr>
        <w:spacing w:before="0" w:after="0" w:line="360" w:lineRule="auto"/>
        <w:jc w:val="center"/>
        <w:rPr>
          <w:rFonts w:ascii="宋体" w:hAnsi="宋体" w:eastAsia="宋体"/>
          <w:color w:val="000000"/>
          <w:sz w:val="21"/>
          <w:szCs w:val="21"/>
        </w:rPr>
      </w:pPr>
      <w:r>
        <w:drawing>
          <wp:inline distT="0" distB="0" distL="114300" distR="114300">
            <wp:extent cx="5266690" cy="2575560"/>
            <wp:effectExtent l="0" t="0" r="10160" b="15240"/>
            <wp:docPr id="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pic:cNvPicPr>
                      <a:picLocks noChangeAspect="1"/>
                    </pic:cNvPicPr>
                  </pic:nvPicPr>
                  <pic:blipFill>
                    <a:blip r:embed="rId10"/>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点击“注册”按钮进行新用户注册，新用户注册如下图，填写相应的注册信息，填写完成后，点击“注册”，即可完成账号注册。</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企业账号注册成功后，登录名为企业统一社会信用代码。</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注意：请确认本单位的统一社会信用代码，注册成功后无法进行修改。</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注意：请确认本单位的单位类型，不同的单位对应不同权限。</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注意：目前只支持企业账号注册，个人账号则由企业账号添加。</w:t>
      </w:r>
    </w:p>
    <w:p>
      <w:pPr>
        <w:spacing w:before="0" w:after="0" w:line="360" w:lineRule="auto"/>
        <w:jc w:val="center"/>
        <w:rPr>
          <w:rFonts w:ascii="宋体" w:hAnsi="宋体" w:eastAsia="宋体"/>
          <w:color w:val="000000"/>
          <w:sz w:val="40"/>
          <w:szCs w:val="40"/>
        </w:rPr>
      </w:pPr>
      <w:r>
        <w:drawing>
          <wp:inline distT="0" distB="0" distL="114300" distR="114300">
            <wp:extent cx="5266690" cy="2575560"/>
            <wp:effectExtent l="0" t="0" r="10160" b="1524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1"/>
                    <a:stretch>
                      <a:fillRect/>
                    </a:stretch>
                  </pic:blipFill>
                  <pic:spPr>
                    <a:xfrm>
                      <a:off x="0" y="0"/>
                      <a:ext cx="5266690" cy="2575560"/>
                    </a:xfrm>
                    <a:prstGeom prst="rect">
                      <a:avLst/>
                    </a:prstGeom>
                    <a:noFill/>
                    <a:ln>
                      <a:noFill/>
                    </a:ln>
                  </pic:spPr>
                </pic:pic>
              </a:graphicData>
            </a:graphic>
          </wp:inline>
        </w:drawing>
      </w:r>
    </w:p>
    <w:p>
      <w:pPr>
        <w:pStyle w:val="3"/>
        <w:bidi w:val="0"/>
        <w:spacing w:line="360" w:lineRule="auto"/>
      </w:pPr>
      <w:bookmarkStart w:id="8" w:name="_Toc21133"/>
      <w:bookmarkStart w:id="9" w:name="_Toc26283"/>
      <w:r>
        <w:t>1.</w:t>
      </w:r>
      <w:r>
        <w:rPr>
          <w:rFonts w:hint="eastAsia"/>
          <w:lang w:val="en-US" w:eastAsia="zh-CN"/>
        </w:rPr>
        <w:t>3</w:t>
      </w:r>
      <w:r>
        <w:t xml:space="preserve"> 修改密码</w:t>
      </w:r>
      <w:bookmarkEnd w:id="8"/>
      <w:bookmarkEnd w:id="9"/>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点击界面右上方按钮，弹出修改密码选项。</w:t>
      </w:r>
    </w:p>
    <w:p>
      <w:pPr>
        <w:spacing w:before="0" w:after="0" w:line="360" w:lineRule="auto"/>
        <w:jc w:val="both"/>
        <w:rPr>
          <w:rFonts w:ascii="宋体" w:hAnsi="宋体" w:eastAsia="宋体"/>
          <w:color w:val="000000"/>
          <w:sz w:val="21"/>
          <w:szCs w:val="21"/>
        </w:rPr>
      </w:pPr>
      <w:r>
        <w:drawing>
          <wp:inline distT="0" distB="0" distL="114300" distR="114300">
            <wp:extent cx="5266690" cy="2575560"/>
            <wp:effectExtent l="0" t="0" r="10160" b="15240"/>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12"/>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点击修改密码选项弹出修改密码窗口，按照内容填写即可完成修改。</w:t>
      </w:r>
    </w:p>
    <w:p>
      <w:pPr>
        <w:spacing w:before="0" w:after="0" w:line="360" w:lineRule="auto"/>
        <w:jc w:val="both"/>
        <w:rPr>
          <w:rFonts w:ascii="宋体" w:hAnsi="宋体" w:eastAsia="宋体"/>
          <w:color w:val="000000"/>
          <w:sz w:val="21"/>
          <w:szCs w:val="21"/>
        </w:rPr>
      </w:pPr>
      <w:r>
        <w:drawing>
          <wp:inline distT="0" distB="0" distL="114300" distR="114300">
            <wp:extent cx="5266690" cy="2575560"/>
            <wp:effectExtent l="0" t="0" r="10160" b="15240"/>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13"/>
                    <a:stretch>
                      <a:fillRect/>
                    </a:stretch>
                  </pic:blipFill>
                  <pic:spPr>
                    <a:xfrm>
                      <a:off x="0" y="0"/>
                      <a:ext cx="5266690" cy="2575560"/>
                    </a:xfrm>
                    <a:prstGeom prst="rect">
                      <a:avLst/>
                    </a:prstGeom>
                    <a:noFill/>
                    <a:ln>
                      <a:noFill/>
                    </a:ln>
                  </pic:spPr>
                </pic:pic>
              </a:graphicData>
            </a:graphic>
          </wp:inline>
        </w:drawing>
      </w:r>
    </w:p>
    <w:p>
      <w:pPr>
        <w:pStyle w:val="3"/>
        <w:bidi w:val="0"/>
        <w:spacing w:line="360" w:lineRule="auto"/>
      </w:pPr>
      <w:bookmarkStart w:id="10" w:name="_Toc20914"/>
      <w:bookmarkStart w:id="11" w:name="_Toc12621"/>
      <w:r>
        <w:t>1.</w:t>
      </w:r>
      <w:r>
        <w:rPr>
          <w:rFonts w:hint="eastAsia"/>
          <w:lang w:val="en-US" w:eastAsia="zh-CN"/>
        </w:rPr>
        <w:t>4</w:t>
      </w:r>
      <w:r>
        <w:t xml:space="preserve"> 忘记密码</w:t>
      </w:r>
      <w:bookmarkEnd w:id="10"/>
      <w:bookmarkEnd w:id="11"/>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若发生密码遗忘情况，可点击登录页面的“</w:t>
      </w:r>
      <w:r>
        <w:rPr>
          <w:rFonts w:hint="eastAsia" w:ascii="宋体" w:hAnsi="宋体" w:eastAsia="宋体"/>
          <w:color w:val="000000"/>
          <w:sz w:val="24"/>
          <w:szCs w:val="24"/>
          <w:lang w:val="en-US" w:eastAsia="zh-CN"/>
        </w:rPr>
        <w:t>找回</w:t>
      </w:r>
      <w:r>
        <w:rPr>
          <w:rFonts w:ascii="宋体" w:hAnsi="宋体" w:eastAsia="宋体"/>
          <w:color w:val="000000"/>
          <w:sz w:val="24"/>
          <w:szCs w:val="24"/>
        </w:rPr>
        <w:t>密码”按钮，通过注册时使用的手机号码进行密码重置。</w:t>
      </w:r>
    </w:p>
    <w:p>
      <w:pPr>
        <w:spacing w:before="0" w:after="0" w:line="360" w:lineRule="auto"/>
        <w:jc w:val="center"/>
        <w:rPr>
          <w:rFonts w:ascii="微软雅黑" w:hAnsi="微软雅黑" w:eastAsia="微软雅黑"/>
          <w:color w:val="000000"/>
          <w:sz w:val="21"/>
          <w:szCs w:val="21"/>
        </w:rPr>
      </w:pPr>
      <w:r>
        <w:drawing>
          <wp:inline distT="0" distB="0" distL="114300" distR="114300">
            <wp:extent cx="5266690" cy="2575560"/>
            <wp:effectExtent l="0" t="0" r="10160" b="15240"/>
            <wp:docPr id="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
                    <pic:cNvPicPr>
                      <a:picLocks noChangeAspect="1"/>
                    </pic:cNvPicPr>
                  </pic:nvPicPr>
                  <pic:blipFill>
                    <a:blip r:embed="rId14"/>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注意：如果重置密码时，没有预留手机号码或者原先注册手机号码无法接收短信验证码，请按照如下操作：</w:t>
      </w:r>
    </w:p>
    <w:p>
      <w:pPr>
        <w:spacing w:before="0" w:after="0" w:line="360" w:lineRule="auto"/>
        <w:ind w:firstLineChars="200"/>
        <w:jc w:val="both"/>
        <w:outlineLvl w:val="9"/>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（1）请填写说明文件并加盖企业公章（可参考下面模板）</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（2）请将说明文件的扫描件发给建委信息办时微尘（QQ群1164271082或957450251中搜索“建委信息办时微尘”即可）</w:t>
      </w:r>
    </w:p>
    <w:p>
      <w:pPr>
        <w:spacing w:before="0" w:after="0" w:line="360" w:lineRule="auto"/>
        <w:ind w:firstLineChars="200"/>
        <w:jc w:val="both"/>
        <w:outlineLvl w:val="9"/>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（3）企业联系人变更后企业自行重置密码。</w:t>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参考模板</w:t>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南京市城乡建设委员会：</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我公司（统一社会信用代码：</w:t>
      </w:r>
      <w:r>
        <w:rPr>
          <w:rFonts w:hint="eastAsia" w:ascii="宋体" w:hAnsi="宋体" w:eastAsia="宋体"/>
          <w:color w:val="000000"/>
          <w:sz w:val="24"/>
          <w:szCs w:val="24"/>
          <w:u w:val="single"/>
          <w:lang w:val="en-US" w:eastAsia="zh-CN"/>
        </w:rPr>
        <w:t xml:space="preserve"> XXX </w:t>
      </w:r>
      <w:r>
        <w:rPr>
          <w:rFonts w:hint="eastAsia" w:ascii="宋体" w:hAnsi="宋体" w:eastAsia="宋体"/>
          <w:color w:val="000000"/>
          <w:sz w:val="24"/>
          <w:szCs w:val="24"/>
          <w:lang w:val="en-US" w:eastAsia="zh-CN"/>
        </w:rPr>
        <w:t>）由于（</w:t>
      </w:r>
      <w:r>
        <w:rPr>
          <w:rFonts w:hint="eastAsia" w:ascii="宋体" w:hAnsi="宋体" w:eastAsia="宋体"/>
          <w:color w:val="000000"/>
          <w:sz w:val="24"/>
          <w:szCs w:val="24"/>
          <w:u w:val="single"/>
          <w:lang w:val="en-US" w:eastAsia="zh-CN"/>
        </w:rPr>
        <w:t xml:space="preserve"> XXX </w:t>
      </w:r>
      <w:r>
        <w:rPr>
          <w:rFonts w:hint="eastAsia" w:ascii="宋体" w:hAnsi="宋体" w:eastAsia="宋体"/>
          <w:color w:val="000000"/>
          <w:sz w:val="24"/>
          <w:szCs w:val="24"/>
          <w:lang w:val="en-US" w:eastAsia="zh-CN"/>
        </w:rPr>
        <w:t>）原因，无法重置“南京市智慧城建综合服务平台”企业账号密码，现申请变更企业联系人信息（姓名，手机号码）。</w:t>
      </w:r>
    </w:p>
    <w:p>
      <w:pPr>
        <w:spacing w:before="0" w:after="0" w:line="360" w:lineRule="auto"/>
        <w:jc w:val="right"/>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盖章：XX公司</w:t>
      </w:r>
    </w:p>
    <w:p>
      <w:pPr>
        <w:spacing w:before="0" w:after="0" w:line="360" w:lineRule="auto"/>
        <w:jc w:val="both"/>
        <w:rPr>
          <w:rFonts w:hint="default" w:ascii="宋体" w:hAnsi="宋体" w:eastAsia="宋体"/>
          <w:color w:val="000000"/>
          <w:sz w:val="24"/>
          <w:szCs w:val="24"/>
          <w:lang w:val="en-US" w:eastAsia="zh-CN"/>
        </w:rPr>
      </w:pPr>
    </w:p>
    <w:bookmarkEnd w:id="4"/>
    <w:p>
      <w:pPr>
        <w:bidi w:val="0"/>
        <w:spacing w:line="360" w:lineRule="auto"/>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pStyle w:val="16"/>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bidi w:val="0"/>
        <w:spacing w:line="360" w:lineRule="auto"/>
        <w:rPr>
          <w:rFonts w:hint="default"/>
          <w:lang w:val="en-US" w:eastAsia="zh-CN"/>
        </w:rPr>
      </w:pPr>
    </w:p>
    <w:p>
      <w:pPr>
        <w:pStyle w:val="2"/>
        <w:numPr>
          <w:ilvl w:val="0"/>
          <w:numId w:val="1"/>
        </w:numPr>
        <w:bidi w:val="0"/>
        <w:spacing w:line="360" w:lineRule="auto"/>
        <w:rPr>
          <w:rFonts w:hint="eastAsia"/>
          <w:b/>
          <w:lang w:val="en-US" w:eastAsia="zh-CN"/>
        </w:rPr>
      </w:pPr>
      <w:bookmarkStart w:id="12" w:name="_Toc13324"/>
      <w:r>
        <w:rPr>
          <w:rFonts w:hint="eastAsia"/>
          <w:b/>
          <w:lang w:val="en-US" w:eastAsia="zh-CN"/>
        </w:rPr>
        <w:t>系统功能</w:t>
      </w:r>
      <w:bookmarkEnd w:id="12"/>
    </w:p>
    <w:p>
      <w:pPr>
        <w:pStyle w:val="3"/>
        <w:bidi w:val="0"/>
        <w:spacing w:line="360" w:lineRule="auto"/>
        <w:rPr>
          <w:rFonts w:hint="default" w:eastAsia="黑体"/>
          <w:lang w:val="en-US" w:eastAsia="zh-CN"/>
        </w:rPr>
      </w:pPr>
      <w:bookmarkStart w:id="13" w:name="_Toc30127"/>
      <w:bookmarkStart w:id="14" w:name="_Toc24604"/>
      <w:r>
        <w:rPr>
          <w:rFonts w:hint="eastAsia"/>
          <w:lang w:val="en-US" w:eastAsia="zh-CN"/>
        </w:rPr>
        <w:t>2</w:t>
      </w:r>
      <w:r>
        <w:t xml:space="preserve">.1 </w:t>
      </w:r>
      <w:bookmarkEnd w:id="13"/>
      <w:r>
        <w:rPr>
          <w:rFonts w:hint="eastAsia"/>
          <w:lang w:val="en-US" w:eastAsia="zh-CN"/>
        </w:rPr>
        <w:t>智慧城建平台</w:t>
      </w:r>
      <w:bookmarkEnd w:id="14"/>
    </w:p>
    <w:p>
      <w:pPr>
        <w:spacing w:before="0" w:after="0" w:line="360" w:lineRule="auto"/>
        <w:ind w:firstLineChars="200"/>
        <w:jc w:val="both"/>
        <w:rPr>
          <w:rFonts w:ascii="宋体" w:hAnsi="宋体" w:eastAsia="宋体"/>
          <w:color w:val="000000"/>
          <w:sz w:val="24"/>
          <w:szCs w:val="24"/>
        </w:rPr>
      </w:pPr>
      <w:r>
        <w:rPr>
          <w:rFonts w:hint="eastAsia" w:ascii="宋体" w:hAnsi="宋体" w:eastAsia="宋体"/>
          <w:color w:val="000000"/>
          <w:sz w:val="24"/>
          <w:szCs w:val="24"/>
          <w:lang w:val="en-US" w:eastAsia="zh-CN"/>
        </w:rPr>
        <w:t>基础信息模块下会</w:t>
      </w:r>
      <w:r>
        <w:rPr>
          <w:rFonts w:ascii="宋体" w:hAnsi="宋体" w:eastAsia="宋体"/>
          <w:color w:val="000000"/>
          <w:sz w:val="24"/>
          <w:szCs w:val="24"/>
        </w:rPr>
        <w:t>显示不同基础信息相关功能卡片。</w:t>
      </w:r>
    </w:p>
    <w:p>
      <w:pPr>
        <w:spacing w:before="0" w:after="0" w:line="360" w:lineRule="auto"/>
        <w:jc w:val="both"/>
        <w:rPr>
          <w:rFonts w:ascii="宋体" w:hAnsi="宋体" w:eastAsia="宋体"/>
          <w:color w:val="000000"/>
          <w:sz w:val="24"/>
          <w:szCs w:val="24"/>
        </w:rPr>
      </w:pPr>
      <w:r>
        <w:drawing>
          <wp:inline distT="0" distB="0" distL="114300" distR="114300">
            <wp:extent cx="5266690" cy="2731135"/>
            <wp:effectExtent l="0" t="0" r="381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5266690" cy="2731135"/>
                    </a:xfrm>
                    <a:prstGeom prst="rect">
                      <a:avLst/>
                    </a:prstGeom>
                    <a:noFill/>
                    <a:ln>
                      <a:noFill/>
                    </a:ln>
                  </pic:spPr>
                </pic:pic>
              </a:graphicData>
            </a:graphic>
          </wp:inline>
        </w:drawing>
      </w:r>
    </w:p>
    <w:p>
      <w:pPr>
        <w:spacing w:before="0" w:after="0" w:line="360" w:lineRule="auto"/>
        <w:ind w:firstLineChars="200"/>
        <w:jc w:val="both"/>
        <w:rPr>
          <w:rFonts w:hint="default" w:ascii="宋体" w:hAnsi="宋体" w:eastAsia="宋体"/>
          <w:color w:val="000000"/>
          <w:sz w:val="24"/>
          <w:szCs w:val="24"/>
          <w:lang w:val="en-US" w:eastAsia="zh-CN"/>
        </w:rPr>
      </w:pPr>
      <w:r>
        <w:rPr>
          <w:rFonts w:ascii="宋体" w:hAnsi="宋体" w:eastAsia="宋体"/>
          <w:color w:val="000000"/>
          <w:sz w:val="24"/>
          <w:szCs w:val="24"/>
        </w:rPr>
        <w:t>现已上线基础信息核对功能，根据不同</w:t>
      </w:r>
      <w:r>
        <w:rPr>
          <w:rFonts w:hint="eastAsia" w:ascii="宋体" w:hAnsi="宋体" w:eastAsia="宋体"/>
          <w:color w:val="000000"/>
          <w:sz w:val="24"/>
          <w:szCs w:val="24"/>
          <w:lang w:val="en-US" w:eastAsia="zh-CN"/>
        </w:rPr>
        <w:t>条件</w:t>
      </w:r>
      <w:r>
        <w:rPr>
          <w:rFonts w:ascii="宋体" w:hAnsi="宋体" w:eastAsia="宋体"/>
          <w:color w:val="000000"/>
          <w:sz w:val="24"/>
          <w:szCs w:val="24"/>
        </w:rPr>
        <w:t>提交至主管部门进行数据核对或承诺制提交。</w:t>
      </w:r>
      <w:r>
        <w:rPr>
          <w:rFonts w:hint="eastAsia" w:ascii="宋体" w:hAnsi="宋体" w:eastAsia="宋体"/>
          <w:color w:val="000000"/>
          <w:sz w:val="24"/>
          <w:szCs w:val="24"/>
          <w:lang w:val="en-US" w:eastAsia="zh-CN"/>
        </w:rPr>
        <w:t>承诺制提交的信息无需业务部门进行核对。</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需要核对的</w:t>
      </w:r>
      <w:bookmarkStart w:id="21" w:name="_GoBack"/>
      <w:bookmarkEnd w:id="21"/>
      <w:r>
        <w:rPr>
          <w:rFonts w:hint="eastAsia" w:ascii="宋体" w:hAnsi="宋体" w:eastAsia="宋体"/>
          <w:color w:val="000000"/>
          <w:sz w:val="24"/>
          <w:szCs w:val="24"/>
          <w:lang w:val="en-US" w:eastAsia="zh-CN"/>
        </w:rPr>
        <w:t>信息，在企业提交后，可以看到核对信息的监管部门。</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信息核对时限为二个工作日，过期自动通过。</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信息核对部门联系方式如下表所示：</w:t>
      </w:r>
    </w:p>
    <w:tbl>
      <w:tblPr>
        <w:tblStyle w:val="12"/>
        <w:tblW w:w="5000" w:type="pct"/>
        <w:tblInd w:w="0" w:type="dxa"/>
        <w:shd w:val="clear" w:color="auto" w:fill="auto"/>
        <w:tblLayout w:type="autofit"/>
        <w:tblCellMar>
          <w:top w:w="0" w:type="dxa"/>
          <w:left w:w="108" w:type="dxa"/>
          <w:bottom w:w="0" w:type="dxa"/>
          <w:right w:w="108" w:type="dxa"/>
        </w:tblCellMar>
      </w:tblPr>
      <w:tblGrid>
        <w:gridCol w:w="1135"/>
        <w:gridCol w:w="1802"/>
        <w:gridCol w:w="1048"/>
        <w:gridCol w:w="669"/>
        <w:gridCol w:w="1916"/>
        <w:gridCol w:w="1958"/>
      </w:tblGrid>
      <w:tr>
        <w:tblPrEx>
          <w:shd w:val="clear" w:color="auto" w:fill="auto"/>
          <w:tblCellMar>
            <w:top w:w="0" w:type="dxa"/>
            <w:left w:w="108" w:type="dxa"/>
            <w:bottom w:w="0" w:type="dxa"/>
            <w:right w:w="108" w:type="dxa"/>
          </w:tblCellMar>
        </w:tblPrEx>
        <w:trPr>
          <w:trHeight w:val="450" w:hRule="atLeast"/>
        </w:trPr>
        <w:tc>
          <w:tcPr>
            <w:tcW w:w="5000" w:type="pct"/>
            <w:gridSpan w:val="6"/>
            <w:tcBorders>
              <w:top w:val="nil"/>
              <w:left w:val="nil"/>
              <w:bottom w:val="single" w:color="000000" w:sz="4" w:space="0"/>
              <w:right w:val="nil"/>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4"/>
                <w:szCs w:val="24"/>
                <w:u w:val="none"/>
              </w:rPr>
            </w:pPr>
            <w:r>
              <w:rPr>
                <w:rStyle w:val="23"/>
                <w:lang w:val="en-US" w:eastAsia="zh-CN" w:bidi="ar"/>
              </w:rPr>
              <w:t>基础信息归集内容及核对部门</w:t>
            </w:r>
            <w:r>
              <w:rPr>
                <w:rStyle w:val="24"/>
                <w:lang w:val="en-US" w:eastAsia="zh-CN" w:bidi="ar"/>
              </w:rPr>
              <w:t>（时限为二个工作日，过期自动通过）</w:t>
            </w:r>
          </w:p>
        </w:tc>
      </w:tr>
      <w:tr>
        <w:tblPrEx>
          <w:shd w:val="clear" w:color="auto" w:fill="auto"/>
          <w:tblCellMar>
            <w:top w:w="0" w:type="dxa"/>
            <w:left w:w="108" w:type="dxa"/>
            <w:bottom w:w="0" w:type="dxa"/>
            <w:right w:w="108" w:type="dxa"/>
          </w:tblCellMar>
        </w:tblPrEx>
        <w:trPr>
          <w:trHeight w:val="375" w:hRule="atLeast"/>
        </w:trPr>
        <w:tc>
          <w:tcPr>
            <w:tcW w:w="761"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归集内容</w:t>
            </w:r>
          </w:p>
        </w:tc>
        <w:tc>
          <w:tcPr>
            <w:tcW w:w="1152"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核对条件</w:t>
            </w:r>
          </w:p>
        </w:tc>
        <w:tc>
          <w:tcPr>
            <w:tcW w:w="710"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部门</w:t>
            </w:r>
          </w:p>
        </w:tc>
        <w:tc>
          <w:tcPr>
            <w:tcW w:w="487"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科室</w:t>
            </w:r>
          </w:p>
        </w:tc>
        <w:tc>
          <w:tcPr>
            <w:tcW w:w="647"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联系方式</w:t>
            </w:r>
          </w:p>
        </w:tc>
        <w:tc>
          <w:tcPr>
            <w:tcW w:w="1240" w:type="pct"/>
            <w:tcBorders>
              <w:top w:val="single" w:color="000000" w:sz="4" w:space="0"/>
              <w:left w:val="single" w:color="000000" w:sz="4" w:space="0"/>
              <w:bottom w:val="single" w:color="000000" w:sz="4" w:space="0"/>
              <w:right w:val="single" w:color="000000" w:sz="4" w:space="0"/>
            </w:tcBorders>
            <w:shd w:val="clear" w:color="auto" w:fill="BFBFBF"/>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核对方法</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建设单位、人员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1、登录帐号的单位类型</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2、非房地产企业</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48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43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房地产企业、人员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审核中心</w:t>
            </w:r>
          </w:p>
        </w:tc>
        <w:tc>
          <w:tcPr>
            <w:tcW w:w="48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招标代理企业、人员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招标处</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招标处</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025-84182601-8010</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勘察单位、人员、</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合同</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工程勘察资质</w:t>
            </w:r>
          </w:p>
        </w:tc>
        <w:tc>
          <w:tcPr>
            <w:tcW w:w="71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科研处</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设计单位、人员、</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合同</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工程设计资质</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90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施工单位、人员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建筑业资质：</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市市政站、市装饰中心、市绿建中心管理范围外的建筑业资质</w:t>
            </w:r>
          </w:p>
        </w:tc>
        <w:tc>
          <w:tcPr>
            <w:tcW w:w="71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市场监督站</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企业管理科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025-84632204</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部门核对，跨部门、科室时，企业自选。</w:t>
            </w:r>
          </w:p>
        </w:tc>
      </w:tr>
      <w:tr>
        <w:tblPrEx>
          <w:shd w:val="clear" w:color="auto" w:fill="auto"/>
          <w:tblCellMar>
            <w:top w:w="0" w:type="dxa"/>
            <w:left w:w="108" w:type="dxa"/>
            <w:bottom w:w="0" w:type="dxa"/>
            <w:right w:w="108" w:type="dxa"/>
          </w:tblCellMar>
        </w:tblPrEx>
        <w:trPr>
          <w:trHeight w:val="48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工程监理资质</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监理管理科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025-84632209</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部门核对，跨部门、科室时，企业自选。</w:t>
            </w:r>
          </w:p>
        </w:tc>
      </w:tr>
      <w:tr>
        <w:tblPrEx>
          <w:shd w:val="clear" w:color="auto" w:fill="auto"/>
          <w:tblCellMar>
            <w:top w:w="0" w:type="dxa"/>
            <w:left w:w="108" w:type="dxa"/>
            <w:bottom w:w="0" w:type="dxa"/>
            <w:right w:w="108" w:type="dxa"/>
          </w:tblCellMar>
        </w:tblPrEx>
        <w:trPr>
          <w:trHeight w:val="120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1、房屋建筑类项目、合同</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2、监理类合同</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3、项目、合同所在地不在江北新区、溧水区、六合区、江宁区、高淳区、浦口区的</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市场信息科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025-84632205</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项目、合同所在地为江北新区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江北新区建设和交通工程质量安全监督站</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监督执法四科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86915580</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13921415283</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项目、合同所在地为溧水区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溧水区城乡建设局</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溧水区建筑安装管理站</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025-56221823</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025-57212550</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项目、合同所在地为六合区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六合区城乡建设局</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建筑市场监管科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025-57114807</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项目、合同所在地为江宁区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江宁区城乡建设局</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建筑市场监管科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025-52763561</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项目、合同所在地为高淳区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高淳区城乡建设局</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建筑市场管理科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025-57314786</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18963649101</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61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房屋建筑类项目、合同</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监理类合同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项目、合同所在地为浦口区</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浦口区建设局建管站</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监察科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025-58151601</w:t>
            </w:r>
          </w:p>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025-58171557</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85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施工单位、人员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建筑业资质：</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1、建筑装修装饰工程专业承包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2、建筑幕墙工程专业承包</w:t>
            </w:r>
          </w:p>
        </w:tc>
        <w:tc>
          <w:tcPr>
            <w:tcW w:w="71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装饰中心</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企业管理科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025-83207202</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部门核对，跨部门、科室时，企业自选。</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既有建筑装饰装修类项目、合同</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市场监管科</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025-83277520</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231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施工单位、人员</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建筑业资质：</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1、市政公用工程施工总承包、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2、铁路工程施工总承包、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3、桥梁工程专业承包、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4、隧道工程专业承包、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5、城市及道路照明工程专业承包、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6、铁路电气化工程专业承包、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7、铁路电务工程专业承包、</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8、铁路铺轨架梁工程专业承包</w:t>
            </w:r>
          </w:p>
        </w:tc>
        <w:tc>
          <w:tcPr>
            <w:tcW w:w="71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市市政站</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市场监管二科</w:t>
            </w:r>
          </w:p>
        </w:tc>
        <w:tc>
          <w:tcPr>
            <w:tcW w:w="64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025-86996106</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部门核对，跨部门、科室时，企业自选。</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项目、合同</w:t>
            </w:r>
          </w:p>
        </w:tc>
        <w:tc>
          <w:tcPr>
            <w:tcW w:w="115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市政公用和轨道交通类项目、合同</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市场监管二科</w:t>
            </w:r>
          </w:p>
        </w:tc>
        <w:tc>
          <w:tcPr>
            <w:tcW w:w="64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部门核对</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施工单位、人员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建筑业资质：</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预拌混凝土专业承包</w:t>
            </w:r>
          </w:p>
        </w:tc>
        <w:tc>
          <w:tcPr>
            <w:tcW w:w="71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市绿建中心</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48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合同</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混凝土合同</w:t>
            </w:r>
          </w:p>
        </w:tc>
        <w:tc>
          <w:tcPr>
            <w:tcW w:w="71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监测单位、人员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检测单位、人员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安拆单位、人员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材料单位、人员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产权单位、人员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450"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租赁单位、人员</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登录帐号的单位类型</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hint="eastAsia" w:ascii="宋体" w:hAnsi="宋体" w:eastAsia="宋体" w:cs="宋体"/>
                <w:i w:val="0"/>
                <w:iCs w:val="0"/>
                <w:color w:val="000000"/>
                <w:sz w:val="20"/>
                <w:szCs w:val="20"/>
                <w:u w:val="none"/>
              </w:rPr>
            </w:pP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信用承诺提交营业执照</w:t>
            </w:r>
          </w:p>
        </w:tc>
      </w:tr>
      <w:tr>
        <w:tblPrEx>
          <w:shd w:val="clear" w:color="auto" w:fill="auto"/>
          <w:tblCellMar>
            <w:top w:w="0" w:type="dxa"/>
            <w:left w:w="108" w:type="dxa"/>
            <w:bottom w:w="0" w:type="dxa"/>
            <w:right w:w="108" w:type="dxa"/>
          </w:tblCellMar>
        </w:tblPrEx>
        <w:trPr>
          <w:trHeight w:val="525" w:hRule="atLeast"/>
        </w:trPr>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开工报告</w:t>
            </w:r>
          </w:p>
        </w:tc>
        <w:tc>
          <w:tcPr>
            <w:tcW w:w="11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绿化园林工程开工报告</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市园林绿化局</w:t>
            </w:r>
          </w:p>
        </w:tc>
        <w:tc>
          <w:tcPr>
            <w:tcW w:w="4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c>
          <w:tcPr>
            <w:tcW w:w="1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园林信用手册推送来的同步到基础数据。</w:t>
            </w:r>
          </w:p>
          <w:p>
            <w:pPr>
              <w:keepNext w:val="0"/>
              <w:keepLines w:val="0"/>
              <w:widowControl/>
              <w:suppressLineNumbers w:val="0"/>
              <w:spacing w:line="36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承诺制提交，开工报告审核时，同步核对。</w:t>
            </w:r>
          </w:p>
        </w:tc>
      </w:tr>
    </w:tbl>
    <w:p>
      <w:pPr>
        <w:pStyle w:val="4"/>
        <w:bidi w:val="0"/>
        <w:spacing w:line="360" w:lineRule="auto"/>
      </w:pPr>
      <w:bookmarkStart w:id="15" w:name="_Toc14710"/>
      <w:bookmarkStart w:id="16" w:name="_Toc27201"/>
      <w:r>
        <w:rPr>
          <w:rFonts w:hint="eastAsia"/>
          <w:lang w:val="en-US" w:eastAsia="zh-CN"/>
        </w:rPr>
        <w:t xml:space="preserve">2.1.1 </w:t>
      </w:r>
      <w:r>
        <w:t>企业信息</w:t>
      </w:r>
      <w:bookmarkEnd w:id="15"/>
      <w:bookmarkEnd w:id="16"/>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点击企业信息卡片，可以对当前企业信息查看、编辑、提交等操作。</w:t>
      </w:r>
    </w:p>
    <w:p>
      <w:pPr>
        <w:spacing w:before="0" w:after="0" w:line="360" w:lineRule="auto"/>
        <w:jc w:val="both"/>
      </w:pPr>
      <w:r>
        <w:drawing>
          <wp:inline distT="0" distB="0" distL="114300" distR="114300">
            <wp:extent cx="2392680" cy="297180"/>
            <wp:effectExtent l="0" t="0" r="7620" b="762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16"/>
                    <a:stretch>
                      <a:fillRect/>
                    </a:stretch>
                  </pic:blipFill>
                  <pic:spPr>
                    <a:xfrm>
                      <a:off x="0" y="0"/>
                      <a:ext cx="2392680" cy="297180"/>
                    </a:xfrm>
                    <a:prstGeom prst="rect">
                      <a:avLst/>
                    </a:prstGeom>
                    <a:noFill/>
                    <a:ln>
                      <a:noFill/>
                    </a:ln>
                  </pic:spPr>
                </pic:pic>
              </a:graphicData>
            </a:graphic>
          </wp:inline>
        </w:drawing>
      </w:r>
    </w:p>
    <w:p>
      <w:pPr>
        <w:spacing w:before="0" w:after="0" w:line="360" w:lineRule="auto"/>
        <w:jc w:val="both"/>
      </w:pPr>
      <w:r>
        <w:drawing>
          <wp:inline distT="0" distB="0" distL="114300" distR="114300">
            <wp:extent cx="5266690" cy="2575560"/>
            <wp:effectExtent l="0" t="0" r="10160" b="1524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17"/>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pPr>
      <w:r>
        <w:rPr>
          <w:rFonts w:ascii="宋体" w:hAnsi="宋体" w:eastAsia="宋体"/>
          <w:color w:val="000000"/>
          <w:sz w:val="24"/>
          <w:szCs w:val="24"/>
        </w:rPr>
        <w:t>点击</w:t>
      </w:r>
      <w:r>
        <w:rPr>
          <w:rFonts w:ascii="宋体" w:hAnsi="宋体" w:eastAsia="宋体"/>
          <w:color w:val="000000"/>
          <w:sz w:val="24"/>
          <w:szCs w:val="24"/>
        </w:rPr>
        <w:drawing>
          <wp:inline distT="0" distB="0" distL="0" distR="0">
            <wp:extent cx="809625" cy="3143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8"/>
                    <a:stretch>
                      <a:fillRect/>
                    </a:stretch>
                  </pic:blipFill>
                  <pic:spPr>
                    <a:xfrm>
                      <a:off x="0" y="0"/>
                      <a:ext cx="809625" cy="314325"/>
                    </a:xfrm>
                    <a:prstGeom prst="rect">
                      <a:avLst/>
                    </a:prstGeom>
                  </pic:spPr>
                </pic:pic>
              </a:graphicData>
            </a:graphic>
          </wp:inline>
        </w:drawing>
      </w:r>
      <w:r>
        <w:rPr>
          <w:rFonts w:ascii="宋体" w:hAnsi="宋体" w:eastAsia="宋体"/>
          <w:color w:val="000000"/>
          <w:sz w:val="21"/>
          <w:szCs w:val="21"/>
        </w:rPr>
        <w:t>，进行</w:t>
      </w:r>
      <w:r>
        <w:rPr>
          <w:rFonts w:hint="eastAsia" w:ascii="宋体" w:hAnsi="宋体" w:eastAsia="宋体"/>
          <w:color w:val="000000"/>
          <w:sz w:val="21"/>
          <w:szCs w:val="21"/>
          <w:lang w:val="en-US" w:eastAsia="zh-CN"/>
        </w:rPr>
        <w:t>企业信息</w:t>
      </w:r>
      <w:r>
        <w:rPr>
          <w:rFonts w:ascii="宋体" w:hAnsi="宋体" w:eastAsia="宋体"/>
          <w:color w:val="000000"/>
          <w:sz w:val="21"/>
          <w:szCs w:val="21"/>
        </w:rPr>
        <w:t>的填报。</w:t>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①基本情况、营业执照部分，请根据企业实际情况进行填写。</w:t>
      </w:r>
    </w:p>
    <w:p>
      <w:pPr>
        <w:spacing w:before="0" w:after="0" w:line="360" w:lineRule="auto"/>
        <w:jc w:val="both"/>
        <w:rPr>
          <w:rFonts w:hint="default" w:ascii="宋体" w:hAnsi="宋体" w:eastAsia="宋体"/>
          <w:color w:val="000000"/>
          <w:sz w:val="24"/>
          <w:szCs w:val="24"/>
          <w:lang w:val="en-US" w:eastAsia="zh-CN"/>
        </w:rPr>
      </w:pPr>
      <w:r>
        <w:drawing>
          <wp:inline distT="0" distB="0" distL="114300" distR="114300">
            <wp:extent cx="5266690" cy="2575560"/>
            <wp:effectExtent l="0" t="0" r="10160" b="1524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19"/>
                    <a:stretch>
                      <a:fillRect/>
                    </a:stretch>
                  </pic:blipFill>
                  <pic:spPr>
                    <a:xfrm>
                      <a:off x="0" y="0"/>
                      <a:ext cx="5266690" cy="2575560"/>
                    </a:xfrm>
                    <a:prstGeom prst="rect">
                      <a:avLst/>
                    </a:prstGeom>
                    <a:noFill/>
                    <a:ln>
                      <a:noFill/>
                    </a:ln>
                  </pic:spPr>
                </pic:pic>
              </a:graphicData>
            </a:graphic>
          </wp:inline>
        </w:drawing>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注意：政府单位、事业单位等无注册资本的，可以在注册资本、净资产、实收资本处填写0；</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注意：在填写行政区划前，请先选择正确的“隶属关系（资质）”。</w:t>
      </w:r>
    </w:p>
    <w:p>
      <w:pPr>
        <w:spacing w:before="0" w:after="0" w:line="360" w:lineRule="auto"/>
        <w:ind w:firstLine="1200" w:firstLineChars="5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南京鼓楼、玄武、秦淮、建邺、栖霞、雨花台请选择“南京”；</w:t>
      </w:r>
    </w:p>
    <w:p>
      <w:pPr>
        <w:spacing w:before="0" w:after="0" w:line="360" w:lineRule="auto"/>
        <w:ind w:firstLine="1200" w:firstLineChars="5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南京浦口、六合、溧水、高淳、江宁、江北新区请选择对应的“本市（XX）”；</w:t>
      </w:r>
    </w:p>
    <w:p>
      <w:pPr>
        <w:spacing w:before="0" w:after="0" w:line="360" w:lineRule="auto"/>
        <w:ind w:firstLine="1200" w:firstLineChars="5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江苏省其他地级市请选择“本省外市”；</w:t>
      </w:r>
    </w:p>
    <w:p>
      <w:pPr>
        <w:spacing w:before="0" w:after="0" w:line="360" w:lineRule="auto"/>
        <w:ind w:firstLine="1200" w:firstLineChars="5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非江苏省请选择“外省市”。</w:t>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注意：如果本单位法人在其他单位任职且已经录入在其他单位人员信息里，可以在本单位选择法人的时候，点击“企业外人员”同时输入姓名、身份证件号码以及手机号码进行搜索。</w:t>
      </w:r>
    </w:p>
    <w:p>
      <w:pPr>
        <w:spacing w:before="0" w:after="0" w:line="360" w:lineRule="auto"/>
        <w:jc w:val="both"/>
        <w:rPr>
          <w:rFonts w:hint="default" w:ascii="宋体" w:hAnsi="宋体" w:eastAsia="宋体"/>
          <w:color w:val="000000"/>
          <w:sz w:val="24"/>
          <w:szCs w:val="24"/>
          <w:lang w:val="en-US" w:eastAsia="zh-CN"/>
        </w:rPr>
      </w:pPr>
      <w:r>
        <w:drawing>
          <wp:inline distT="0" distB="0" distL="114300" distR="114300">
            <wp:extent cx="5274945" cy="1213485"/>
            <wp:effectExtent l="0" t="0" r="1905" b="571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0"/>
                    <a:stretch>
                      <a:fillRect/>
                    </a:stretch>
                  </pic:blipFill>
                  <pic:spPr>
                    <a:xfrm>
                      <a:off x="0" y="0"/>
                      <a:ext cx="5274945" cy="1213485"/>
                    </a:xfrm>
                    <a:prstGeom prst="rect">
                      <a:avLst/>
                    </a:prstGeom>
                    <a:noFill/>
                    <a:ln>
                      <a:noFill/>
                    </a:ln>
                  </pic:spPr>
                </pic:pic>
              </a:graphicData>
            </a:graphic>
          </wp:inline>
        </w:drawing>
      </w:r>
    </w:p>
    <w:p>
      <w:pPr>
        <w:spacing w:before="0" w:after="0" w:line="360" w:lineRule="auto"/>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②安全生产许可证部分，只有单位类型中选择了“施工单位”的企业才需要填写。</w:t>
      </w:r>
    </w:p>
    <w:p>
      <w:pPr>
        <w:spacing w:before="0" w:after="0" w:line="360" w:lineRule="auto"/>
        <w:jc w:val="both"/>
      </w:pPr>
      <w:r>
        <w:drawing>
          <wp:inline distT="0" distB="0" distL="114300" distR="114300">
            <wp:extent cx="5266690" cy="558800"/>
            <wp:effectExtent l="0" t="0" r="10160" b="12700"/>
            <wp:docPr id="9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4"/>
                    <pic:cNvPicPr>
                      <a:picLocks noChangeAspect="1"/>
                    </pic:cNvPicPr>
                  </pic:nvPicPr>
                  <pic:blipFill>
                    <a:blip r:embed="rId21"/>
                    <a:stretch>
                      <a:fillRect/>
                    </a:stretch>
                  </pic:blipFill>
                  <pic:spPr>
                    <a:xfrm>
                      <a:off x="0" y="0"/>
                      <a:ext cx="5266690" cy="558800"/>
                    </a:xfrm>
                    <a:prstGeom prst="rect">
                      <a:avLst/>
                    </a:prstGeom>
                    <a:noFill/>
                    <a:ln>
                      <a:noFill/>
                    </a:ln>
                  </pic:spPr>
                </pic:pic>
              </a:graphicData>
            </a:graphic>
          </wp:inline>
        </w:drawing>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③企业资质信息部分，企业有资质信息的，请在红字“是否有资质信息”处选择有；企业没有资质信息的，请在红字“是否有资质信息”处选择无。</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可选择人工同步省厅数据或手动维护两种方式进行企业资质维护。</w:t>
      </w:r>
    </w:p>
    <w:p>
      <w:pPr>
        <w:spacing w:before="0" w:after="0" w:line="360" w:lineRule="auto"/>
        <w:jc w:val="both"/>
        <w:rPr>
          <w:rFonts w:hint="eastAsia" w:ascii="宋体" w:hAnsi="宋体" w:eastAsia="宋体"/>
          <w:color w:val="000000"/>
          <w:sz w:val="24"/>
          <w:szCs w:val="24"/>
          <w:lang w:val="en-US" w:eastAsia="zh-CN"/>
        </w:rPr>
      </w:pPr>
      <w:r>
        <w:drawing>
          <wp:inline distT="0" distB="0" distL="114300" distR="114300">
            <wp:extent cx="5266055" cy="1022985"/>
            <wp:effectExtent l="0" t="0" r="10795" b="5715"/>
            <wp:docPr id="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2"/>
                    <pic:cNvPicPr>
                      <a:picLocks noChangeAspect="1"/>
                    </pic:cNvPicPr>
                  </pic:nvPicPr>
                  <pic:blipFill>
                    <a:blip r:embed="rId22"/>
                    <a:stretch>
                      <a:fillRect/>
                    </a:stretch>
                  </pic:blipFill>
                  <pic:spPr>
                    <a:xfrm>
                      <a:off x="0" y="0"/>
                      <a:ext cx="5266055" cy="1022985"/>
                    </a:xfrm>
                    <a:prstGeom prst="rect">
                      <a:avLst/>
                    </a:prstGeom>
                    <a:noFill/>
                    <a:ln>
                      <a:noFill/>
                    </a:ln>
                  </pic:spPr>
                </pic:pic>
              </a:graphicData>
            </a:graphic>
          </wp:inline>
        </w:drawing>
      </w:r>
    </w:p>
    <w:p>
      <w:pPr>
        <w:spacing w:before="0" w:after="0" w:line="360" w:lineRule="auto"/>
        <w:ind w:firstLineChars="200"/>
        <w:jc w:val="both"/>
        <w:rPr>
          <w:rFonts w:ascii="宋体" w:hAnsi="宋体" w:eastAsia="宋体"/>
          <w:b/>
          <w:bCs/>
          <w:color w:val="000000"/>
          <w:sz w:val="24"/>
          <w:szCs w:val="24"/>
        </w:rPr>
      </w:pPr>
      <w:r>
        <w:rPr>
          <w:rFonts w:hint="eastAsia" w:ascii="宋体" w:hAnsi="宋体" w:eastAsia="宋体"/>
          <w:b/>
          <w:bCs/>
          <w:color w:val="000000"/>
          <w:sz w:val="24"/>
          <w:szCs w:val="24"/>
          <w:lang w:val="en-US" w:eastAsia="zh-CN"/>
        </w:rPr>
        <w:t>A.</w:t>
      </w:r>
      <w:r>
        <w:rPr>
          <w:rFonts w:ascii="宋体" w:hAnsi="宋体" w:eastAsia="宋体"/>
          <w:b/>
          <w:bCs/>
          <w:color w:val="000000"/>
          <w:sz w:val="24"/>
          <w:szCs w:val="24"/>
        </w:rPr>
        <w:t>人工同步数据</w:t>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w:t>
      </w:r>
      <w:r>
        <w:rPr>
          <w:rFonts w:ascii="宋体" w:hAnsi="宋体" w:eastAsia="宋体"/>
          <w:color w:val="000000"/>
          <w:sz w:val="24"/>
          <w:szCs w:val="24"/>
        </w:rPr>
        <w:drawing>
          <wp:inline distT="0" distB="0" distL="0" distR="0">
            <wp:extent cx="1095375" cy="35242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23"/>
                    <a:stretch>
                      <a:fillRect/>
                    </a:stretch>
                  </pic:blipFill>
                  <pic:spPr>
                    <a:xfrm>
                      <a:off x="0" y="0"/>
                      <a:ext cx="1095375" cy="352425"/>
                    </a:xfrm>
                    <a:prstGeom prst="rect">
                      <a:avLst/>
                    </a:prstGeom>
                  </pic:spPr>
                </pic:pic>
              </a:graphicData>
            </a:graphic>
          </wp:inline>
        </w:drawing>
      </w:r>
      <w:r>
        <w:rPr>
          <w:rFonts w:ascii="宋体" w:hAnsi="宋体" w:eastAsia="宋体"/>
          <w:color w:val="000000"/>
          <w:sz w:val="24"/>
          <w:szCs w:val="24"/>
        </w:rPr>
        <w:t>弹出字段选择界面，页面展示委平台和省厅数据，可选择</w:t>
      </w:r>
      <w:r>
        <w:rPr>
          <w:rFonts w:hint="eastAsia" w:ascii="宋体" w:hAnsi="宋体" w:eastAsia="宋体"/>
          <w:color w:val="000000"/>
          <w:sz w:val="24"/>
          <w:szCs w:val="24"/>
          <w:lang w:val="en-US" w:eastAsia="zh-CN"/>
        </w:rPr>
        <w:t>需要的资质信息</w:t>
      </w:r>
      <w:r>
        <w:rPr>
          <w:rFonts w:ascii="宋体" w:hAnsi="宋体" w:eastAsia="宋体"/>
          <w:color w:val="000000"/>
          <w:sz w:val="24"/>
          <w:szCs w:val="24"/>
        </w:rPr>
        <w:t>进行同步覆盖。</w:t>
      </w:r>
    </w:p>
    <w:p>
      <w:pPr>
        <w:spacing w:before="0" w:after="0" w:line="360" w:lineRule="auto"/>
        <w:jc w:val="both"/>
        <w:rPr>
          <w:rFonts w:ascii="宋体" w:hAnsi="宋体" w:eastAsia="宋体"/>
          <w:color w:val="000000"/>
          <w:sz w:val="24"/>
          <w:szCs w:val="24"/>
        </w:rPr>
      </w:pPr>
      <w:r>
        <w:drawing>
          <wp:inline distT="0" distB="0" distL="114300" distR="114300">
            <wp:extent cx="5271770" cy="2475865"/>
            <wp:effectExtent l="0" t="0" r="5080" b="635"/>
            <wp:docPr id="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4"/>
                    <pic:cNvPicPr>
                      <a:picLocks noChangeAspect="1"/>
                    </pic:cNvPicPr>
                  </pic:nvPicPr>
                  <pic:blipFill>
                    <a:blip r:embed="rId24"/>
                    <a:stretch>
                      <a:fillRect/>
                    </a:stretch>
                  </pic:blipFill>
                  <pic:spPr>
                    <a:xfrm>
                      <a:off x="0" y="0"/>
                      <a:ext cx="5271770" cy="2475865"/>
                    </a:xfrm>
                    <a:prstGeom prst="rect">
                      <a:avLst/>
                    </a:prstGeom>
                    <a:noFill/>
                    <a:ln>
                      <a:noFill/>
                    </a:ln>
                  </pic:spPr>
                </pic:pic>
              </a:graphicData>
            </a:graphic>
          </wp:inline>
        </w:drawing>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注意：请确认信息无误后再确定同步</w:t>
      </w:r>
    </w:p>
    <w:p>
      <w:pPr>
        <w:spacing w:before="0" w:after="0" w:line="360" w:lineRule="auto"/>
        <w:ind w:firstLineChars="200"/>
        <w:jc w:val="both"/>
        <w:rPr>
          <w:rFonts w:ascii="宋体" w:hAnsi="宋体" w:eastAsia="宋体"/>
          <w:b/>
          <w:bCs/>
          <w:color w:val="000000"/>
          <w:sz w:val="24"/>
          <w:szCs w:val="24"/>
        </w:rPr>
      </w:pPr>
      <w:r>
        <w:rPr>
          <w:rFonts w:hint="eastAsia" w:ascii="宋体" w:hAnsi="宋体" w:eastAsia="宋体"/>
          <w:b/>
          <w:bCs/>
          <w:color w:val="000000"/>
          <w:sz w:val="24"/>
          <w:szCs w:val="24"/>
          <w:lang w:val="en-US" w:eastAsia="zh-CN"/>
        </w:rPr>
        <w:t>B.</w:t>
      </w:r>
      <w:r>
        <w:rPr>
          <w:rFonts w:ascii="宋体" w:hAnsi="宋体" w:eastAsia="宋体"/>
          <w:b/>
          <w:bCs/>
          <w:color w:val="000000"/>
          <w:sz w:val="24"/>
          <w:szCs w:val="24"/>
        </w:rPr>
        <w:t>手动维护</w:t>
      </w:r>
    </w:p>
    <w:p>
      <w:pPr>
        <w:spacing w:before="0" w:after="0" w:line="360" w:lineRule="auto"/>
        <w:ind w:firstLineChars="200"/>
        <w:jc w:val="both"/>
        <w:rPr>
          <w:rFonts w:hint="default" w:ascii="宋体" w:hAnsi="宋体" w:eastAsia="宋体"/>
          <w:color w:val="000000"/>
          <w:sz w:val="24"/>
          <w:szCs w:val="24"/>
          <w:lang w:val="en-US" w:eastAsia="zh-CN"/>
        </w:rPr>
      </w:pPr>
      <w:r>
        <w:rPr>
          <w:rFonts w:ascii="宋体" w:hAnsi="宋体" w:eastAsia="宋体"/>
          <w:color w:val="000000"/>
          <w:sz w:val="24"/>
          <w:szCs w:val="24"/>
        </w:rPr>
        <w:t>点击</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新增资质</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或者“修改”打开</w:t>
      </w:r>
      <w:r>
        <w:rPr>
          <w:rFonts w:ascii="宋体" w:hAnsi="宋体" w:eastAsia="宋体"/>
          <w:color w:val="000000"/>
          <w:sz w:val="24"/>
          <w:szCs w:val="24"/>
        </w:rPr>
        <w:t>企业资质录入界面</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填写资质基本信息。</w:t>
      </w:r>
    </w:p>
    <w:p>
      <w:pPr>
        <w:spacing w:before="0" w:after="0" w:line="360" w:lineRule="auto"/>
        <w:jc w:val="both"/>
      </w:pPr>
      <w:r>
        <w:drawing>
          <wp:inline distT="0" distB="0" distL="114300" distR="114300">
            <wp:extent cx="5263515" cy="1776095"/>
            <wp:effectExtent l="0" t="0" r="13335" b="14605"/>
            <wp:docPr id="1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6"/>
                    <pic:cNvPicPr>
                      <a:picLocks noChangeAspect="1"/>
                    </pic:cNvPicPr>
                  </pic:nvPicPr>
                  <pic:blipFill>
                    <a:blip r:embed="rId25"/>
                    <a:stretch>
                      <a:fillRect/>
                    </a:stretch>
                  </pic:blipFill>
                  <pic:spPr>
                    <a:xfrm>
                      <a:off x="0" y="0"/>
                      <a:ext cx="5263515" cy="1776095"/>
                    </a:xfrm>
                    <a:prstGeom prst="rect">
                      <a:avLst/>
                    </a:prstGeom>
                    <a:noFill/>
                    <a:ln>
                      <a:noFill/>
                    </a:ln>
                  </pic:spPr>
                </pic:pic>
              </a:graphicData>
            </a:graphic>
          </wp:inline>
        </w:drawing>
      </w:r>
    </w:p>
    <w:p>
      <w:pPr>
        <w:spacing w:before="0" w:after="0" w:line="360" w:lineRule="auto"/>
        <w:ind w:firstLineChars="200"/>
        <w:jc w:val="both"/>
      </w:pPr>
      <w:r>
        <w:rPr>
          <w:rFonts w:hint="eastAsia" w:ascii="宋体" w:hAnsi="宋体" w:eastAsia="宋体"/>
          <w:color w:val="000000"/>
          <w:sz w:val="24"/>
          <w:szCs w:val="24"/>
          <w:lang w:val="en-US" w:eastAsia="zh-CN"/>
        </w:rPr>
        <w:t>注意：必须填写企业资质明细，填写完成后点击“保存并关闭”将资质明细保存。</w:t>
      </w:r>
    </w:p>
    <w:p>
      <w:pPr>
        <w:spacing w:before="0" w:after="0" w:line="360" w:lineRule="auto"/>
        <w:jc w:val="both"/>
      </w:pPr>
      <w:r>
        <w:drawing>
          <wp:inline distT="0" distB="0" distL="114300" distR="114300">
            <wp:extent cx="5269865" cy="2248535"/>
            <wp:effectExtent l="0" t="0" r="6985" b="18415"/>
            <wp:docPr id="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6"/>
                    <pic:cNvPicPr>
                      <a:picLocks noChangeAspect="1"/>
                    </pic:cNvPicPr>
                  </pic:nvPicPr>
                  <pic:blipFill>
                    <a:blip r:embed="rId26"/>
                    <a:stretch>
                      <a:fillRect/>
                    </a:stretch>
                  </pic:blipFill>
                  <pic:spPr>
                    <a:xfrm>
                      <a:off x="0" y="0"/>
                      <a:ext cx="5269865" cy="2248535"/>
                    </a:xfrm>
                    <a:prstGeom prst="rect">
                      <a:avLst/>
                    </a:prstGeom>
                    <a:noFill/>
                    <a:ln>
                      <a:noFill/>
                    </a:ln>
                  </pic:spPr>
                </pic:pic>
              </a:graphicData>
            </a:graphic>
          </wp:inline>
        </w:drawing>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上传资质扫描件后，点击“保存/保存并关闭”，将资质信息暂存。</w:t>
      </w:r>
    </w:p>
    <w:p>
      <w:pPr>
        <w:spacing w:before="0" w:after="0" w:line="360" w:lineRule="auto"/>
        <w:ind w:firstLineChars="200"/>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点击企业信息页面的提交核对，企业信息中的内容即可提交成功。</w:t>
      </w:r>
    </w:p>
    <w:p>
      <w:pPr>
        <w:spacing w:before="0" w:after="0" w:line="360" w:lineRule="auto"/>
        <w:ind w:firstLineChars="200"/>
        <w:jc w:val="both"/>
        <w:rPr>
          <w:rFonts w:ascii="宋体" w:hAnsi="宋体" w:eastAsia="宋体"/>
          <w:color w:val="000000"/>
          <w:sz w:val="24"/>
          <w:szCs w:val="24"/>
        </w:rPr>
      </w:pPr>
      <w:r>
        <w:rPr>
          <w:rFonts w:hint="eastAsia" w:ascii="宋体" w:hAnsi="宋体" w:eastAsia="宋体"/>
          <w:color w:val="000000"/>
          <w:sz w:val="24"/>
          <w:szCs w:val="24"/>
          <w:lang w:val="en-US" w:eastAsia="zh-CN"/>
        </w:rPr>
        <w:t>注意：提交企业信息时，要注意企业资质信息中没有“退回”、“变更退回”的核对状态，若有请进行对该条资质进行修改后保存，使其核对状态改变。</w:t>
      </w:r>
    </w:p>
    <w:p>
      <w:pPr>
        <w:spacing w:before="0" w:after="0" w:line="360" w:lineRule="auto"/>
        <w:ind w:firstLineChars="200"/>
        <w:jc w:val="both"/>
        <w:rPr>
          <w:rFonts w:ascii="宋体" w:hAnsi="宋体" w:eastAsia="宋体"/>
          <w:color w:val="000000"/>
          <w:sz w:val="21"/>
          <w:szCs w:val="21"/>
        </w:rPr>
      </w:pPr>
      <w:r>
        <w:rPr>
          <w:rFonts w:ascii="宋体" w:hAnsi="宋体" w:eastAsia="宋体"/>
          <w:color w:val="000000"/>
          <w:sz w:val="24"/>
          <w:szCs w:val="24"/>
        </w:rPr>
        <w:t>修改信息后页面上方标识会变为</w:t>
      </w:r>
      <w:r>
        <w:rPr>
          <w:rFonts w:hint="eastAsia" w:ascii="宋体" w:hAnsi="宋体" w:eastAsia="宋体"/>
          <w:color w:val="000000"/>
          <w:sz w:val="24"/>
          <w:szCs w:val="24"/>
          <w:lang w:val="en-US" w:eastAsia="zh-CN"/>
        </w:rPr>
        <w:t>编辑中</w:t>
      </w:r>
      <w:r>
        <w:rPr>
          <w:rFonts w:ascii="宋体" w:hAnsi="宋体" w:eastAsia="宋体"/>
          <w:color w:val="000000"/>
          <w:sz w:val="24"/>
          <w:szCs w:val="24"/>
        </w:rPr>
        <w:t>。</w:t>
      </w:r>
    </w:p>
    <w:p>
      <w:pPr>
        <w:spacing w:before="0" w:after="0" w:line="360" w:lineRule="auto"/>
        <w:ind w:firstLineChars="200"/>
        <w:jc w:val="both"/>
        <w:rPr>
          <w:rFonts w:hint="eastAsia" w:ascii="宋体" w:hAnsi="宋体" w:eastAsia="宋体"/>
          <w:b/>
          <w:bCs/>
          <w:color w:val="000000"/>
          <w:sz w:val="24"/>
          <w:szCs w:val="24"/>
          <w:lang w:val="en-US" w:eastAsia="zh-CN"/>
        </w:rPr>
      </w:pPr>
      <w:r>
        <w:rPr>
          <w:rFonts w:hint="eastAsia" w:ascii="宋体" w:hAnsi="宋体" w:eastAsia="宋体"/>
          <w:b/>
          <w:bCs/>
          <w:color w:val="000000"/>
          <w:sz w:val="24"/>
          <w:szCs w:val="24"/>
          <w:lang w:val="en-US" w:eastAsia="zh-CN"/>
        </w:rPr>
        <w:t>现智慧城建平台中勘察、设计类型企业企业信息为承诺制提交，无需审核，</w:t>
      </w:r>
      <w:r>
        <w:rPr>
          <w:rFonts w:ascii="宋体" w:hAnsi="宋体" w:eastAsia="宋体"/>
          <w:b/>
          <w:bCs/>
          <w:color w:val="000000"/>
          <w:sz w:val="24"/>
          <w:szCs w:val="24"/>
        </w:rPr>
        <w:t>若勾选</w:t>
      </w:r>
      <w:r>
        <w:rPr>
          <w:rFonts w:hint="eastAsia" w:ascii="宋体" w:hAnsi="宋体" w:eastAsia="宋体"/>
          <w:b/>
          <w:bCs/>
          <w:color w:val="000000"/>
          <w:sz w:val="24"/>
          <w:szCs w:val="24"/>
          <w:lang w:val="en-US" w:eastAsia="zh-CN"/>
        </w:rPr>
        <w:t>并</w:t>
      </w:r>
      <w:r>
        <w:rPr>
          <w:rFonts w:ascii="宋体" w:hAnsi="宋体" w:eastAsia="宋体"/>
          <w:b/>
          <w:bCs/>
          <w:color w:val="000000"/>
          <w:sz w:val="24"/>
          <w:szCs w:val="24"/>
        </w:rPr>
        <w:t>提交代表确认信息无误。</w:t>
      </w:r>
      <w:r>
        <w:rPr>
          <w:rFonts w:hint="eastAsia" w:ascii="宋体" w:hAnsi="宋体" w:eastAsia="宋体"/>
          <w:b/>
          <w:bCs/>
          <w:color w:val="000000"/>
          <w:sz w:val="24"/>
          <w:szCs w:val="24"/>
          <w:lang w:val="en-US" w:eastAsia="zh-CN"/>
        </w:rPr>
        <w:t>当状态变为已提交后，企业信息将同步至勘察设计系统中。</w:t>
      </w:r>
    </w:p>
    <w:p>
      <w:pPr>
        <w:spacing w:before="0" w:after="0" w:line="360" w:lineRule="auto"/>
        <w:jc w:val="both"/>
        <w:rPr>
          <w:rFonts w:hint="default" w:ascii="宋体" w:hAnsi="宋体" w:eastAsia="宋体"/>
          <w:b/>
          <w:bCs/>
          <w:color w:val="000000"/>
          <w:sz w:val="24"/>
          <w:szCs w:val="24"/>
          <w:lang w:val="en-US" w:eastAsia="zh-CN"/>
        </w:rPr>
      </w:pPr>
      <w:r>
        <w:drawing>
          <wp:inline distT="0" distB="0" distL="114300" distR="114300">
            <wp:extent cx="5276850" cy="2313940"/>
            <wp:effectExtent l="0" t="0" r="0" b="10160"/>
            <wp:docPr id="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
                    <pic:cNvPicPr>
                      <a:picLocks noChangeAspect="1"/>
                    </pic:cNvPicPr>
                  </pic:nvPicPr>
                  <pic:blipFill>
                    <a:blip r:embed="rId27"/>
                    <a:stretch>
                      <a:fillRect/>
                    </a:stretch>
                  </pic:blipFill>
                  <pic:spPr>
                    <a:xfrm>
                      <a:off x="0" y="0"/>
                      <a:ext cx="5276850" cy="2313940"/>
                    </a:xfrm>
                    <a:prstGeom prst="rect">
                      <a:avLst/>
                    </a:prstGeom>
                    <a:noFill/>
                    <a:ln>
                      <a:noFill/>
                    </a:ln>
                  </pic:spPr>
                </pic:pic>
              </a:graphicData>
            </a:graphic>
          </wp:inline>
        </w:drawing>
      </w:r>
    </w:p>
    <w:p>
      <w:pPr>
        <w:pStyle w:val="4"/>
        <w:bidi w:val="0"/>
        <w:spacing w:line="360" w:lineRule="auto"/>
      </w:pPr>
      <w:bookmarkStart w:id="17" w:name="_Toc10285"/>
      <w:bookmarkStart w:id="18" w:name="_Toc18882"/>
      <w:r>
        <w:rPr>
          <w:rFonts w:hint="eastAsia"/>
          <w:lang w:val="en-US" w:eastAsia="zh-CN"/>
        </w:rPr>
        <w:t xml:space="preserve">2.1.2 </w:t>
      </w:r>
      <w:r>
        <w:t>人员信息</w:t>
      </w:r>
      <w:bookmarkEnd w:id="17"/>
      <w:bookmarkEnd w:id="18"/>
    </w:p>
    <w:p>
      <w:pPr>
        <w:spacing w:before="0" w:after="0" w:line="360" w:lineRule="auto"/>
        <w:jc w:val="center"/>
        <w:rPr>
          <w:rFonts w:ascii="宋体" w:hAnsi="宋体" w:eastAsia="宋体"/>
          <w:color w:val="000000"/>
          <w:sz w:val="21"/>
          <w:szCs w:val="21"/>
        </w:rPr>
      </w:pPr>
      <w:r>
        <w:drawing>
          <wp:inline distT="0" distB="0" distL="114300" distR="114300">
            <wp:extent cx="4789170" cy="2335530"/>
            <wp:effectExtent l="0" t="0" r="11430" b="7620"/>
            <wp:docPr id="8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9"/>
                    <pic:cNvPicPr>
                      <a:picLocks noChangeAspect="1"/>
                    </pic:cNvPicPr>
                  </pic:nvPicPr>
                  <pic:blipFill>
                    <a:blip r:embed="rId28"/>
                    <a:stretch>
                      <a:fillRect/>
                    </a:stretch>
                  </pic:blipFill>
                  <pic:spPr>
                    <a:xfrm>
                      <a:off x="0" y="0"/>
                      <a:ext cx="4789170" cy="2335530"/>
                    </a:xfrm>
                    <a:prstGeom prst="rect">
                      <a:avLst/>
                    </a:prstGeom>
                    <a:noFill/>
                    <a:ln>
                      <a:noFill/>
                    </a:ln>
                  </pic:spPr>
                </pic:pic>
              </a:graphicData>
            </a:graphic>
          </wp:inline>
        </w:drawing>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①新增人员</w:t>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点击</w:t>
      </w:r>
      <w:r>
        <w:rPr>
          <w:rFonts w:ascii="宋体" w:hAnsi="宋体" w:eastAsia="宋体"/>
          <w:color w:val="000000"/>
          <w:sz w:val="24"/>
          <w:szCs w:val="24"/>
        </w:rPr>
        <w:drawing>
          <wp:inline distT="0" distB="0" distL="0" distR="0">
            <wp:extent cx="809625" cy="3238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9"/>
                    <a:stretch>
                      <a:fillRect/>
                    </a:stretch>
                  </pic:blipFill>
                  <pic:spPr>
                    <a:xfrm>
                      <a:off x="0" y="0"/>
                      <a:ext cx="809625" cy="323850"/>
                    </a:xfrm>
                    <a:prstGeom prst="rect">
                      <a:avLst/>
                    </a:prstGeom>
                  </pic:spPr>
                </pic:pic>
              </a:graphicData>
            </a:graphic>
          </wp:inline>
        </w:drawing>
      </w:r>
      <w:r>
        <w:rPr>
          <w:rFonts w:ascii="宋体" w:hAnsi="宋体" w:eastAsia="宋体"/>
          <w:color w:val="000000"/>
          <w:sz w:val="24"/>
          <w:szCs w:val="24"/>
        </w:rPr>
        <w:t>展开人员录入界面。</w:t>
      </w:r>
    </w:p>
    <w:p>
      <w:pPr>
        <w:spacing w:before="0" w:after="0" w:line="360" w:lineRule="auto"/>
        <w:jc w:val="center"/>
      </w:pPr>
      <w:r>
        <w:drawing>
          <wp:inline distT="0" distB="0" distL="114300" distR="114300">
            <wp:extent cx="4799330" cy="2011680"/>
            <wp:effectExtent l="0" t="0" r="1270" b="7620"/>
            <wp:docPr id="1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pic:cNvPicPr>
                      <a:picLocks noChangeAspect="1"/>
                    </pic:cNvPicPr>
                  </pic:nvPicPr>
                  <pic:blipFill>
                    <a:blip r:embed="rId30"/>
                    <a:stretch>
                      <a:fillRect/>
                    </a:stretch>
                  </pic:blipFill>
                  <pic:spPr>
                    <a:xfrm>
                      <a:off x="0" y="0"/>
                      <a:ext cx="4799330" cy="2011680"/>
                    </a:xfrm>
                    <a:prstGeom prst="rect">
                      <a:avLst/>
                    </a:prstGeom>
                    <a:noFill/>
                    <a:ln>
                      <a:noFill/>
                    </a:ln>
                  </pic:spPr>
                </pic:pic>
              </a:graphicData>
            </a:graphic>
          </wp:inline>
        </w:drawing>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人员具有资格证书，可点击查看资格证书按钮进行录入。若未录入完成可点击</w:t>
      </w:r>
      <w:r>
        <w:rPr>
          <w:rFonts w:ascii="宋体" w:hAnsi="宋体" w:eastAsia="宋体"/>
          <w:color w:val="000000"/>
          <w:sz w:val="24"/>
          <w:szCs w:val="24"/>
        </w:rPr>
        <w:drawing>
          <wp:inline distT="0" distB="0" distL="0" distR="0">
            <wp:extent cx="942975" cy="3143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1"/>
                    <a:stretch>
                      <a:fillRect/>
                    </a:stretch>
                  </pic:blipFill>
                  <pic:spPr>
                    <a:xfrm>
                      <a:off x="0" y="0"/>
                      <a:ext cx="942975" cy="314325"/>
                    </a:xfrm>
                    <a:prstGeom prst="rect">
                      <a:avLst/>
                    </a:prstGeom>
                  </pic:spPr>
                </pic:pic>
              </a:graphicData>
            </a:graphic>
          </wp:inline>
        </w:drawing>
      </w:r>
      <w:r>
        <w:rPr>
          <w:rFonts w:ascii="宋体" w:hAnsi="宋体" w:eastAsia="宋体"/>
          <w:color w:val="000000"/>
          <w:sz w:val="24"/>
          <w:szCs w:val="24"/>
        </w:rPr>
        <w:t>等待二次编辑；若录入完成可直接点击人员录入界面</w:t>
      </w:r>
      <w:r>
        <w:rPr>
          <w:rFonts w:ascii="宋体" w:hAnsi="宋体" w:eastAsia="宋体"/>
          <w:color w:val="000000"/>
          <w:sz w:val="24"/>
          <w:szCs w:val="24"/>
        </w:rPr>
        <w:drawing>
          <wp:inline distT="0" distB="0" distL="0" distR="0">
            <wp:extent cx="571500" cy="3238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2"/>
                    <a:stretch>
                      <a:fillRect/>
                    </a:stretch>
                  </pic:blipFill>
                  <pic:spPr>
                    <a:xfrm>
                      <a:off x="0" y="0"/>
                      <a:ext cx="571500" cy="323850"/>
                    </a:xfrm>
                    <a:prstGeom prst="rect">
                      <a:avLst/>
                    </a:prstGeom>
                  </pic:spPr>
                </pic:pic>
              </a:graphicData>
            </a:graphic>
          </wp:inline>
        </w:drawing>
      </w:r>
      <w:r>
        <w:rPr>
          <w:rFonts w:ascii="宋体" w:hAnsi="宋体" w:eastAsia="宋体"/>
          <w:color w:val="000000"/>
          <w:sz w:val="24"/>
          <w:szCs w:val="24"/>
        </w:rPr>
        <w:t>。</w:t>
      </w:r>
    </w:p>
    <w:p>
      <w:pPr>
        <w:spacing w:before="0" w:after="0" w:line="360" w:lineRule="auto"/>
        <w:ind w:firstLineChars="0"/>
        <w:jc w:val="center"/>
      </w:pPr>
      <w:r>
        <w:drawing>
          <wp:inline distT="0" distB="0" distL="114300" distR="114300">
            <wp:extent cx="4810760" cy="2305050"/>
            <wp:effectExtent l="0" t="0" r="8890" b="0"/>
            <wp:docPr id="8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0"/>
                    <pic:cNvPicPr>
                      <a:picLocks noChangeAspect="1"/>
                    </pic:cNvPicPr>
                  </pic:nvPicPr>
                  <pic:blipFill>
                    <a:blip r:embed="rId33"/>
                    <a:stretch>
                      <a:fillRect/>
                    </a:stretch>
                  </pic:blipFill>
                  <pic:spPr>
                    <a:xfrm>
                      <a:off x="0" y="0"/>
                      <a:ext cx="4810760" cy="2305050"/>
                    </a:xfrm>
                    <a:prstGeom prst="rect">
                      <a:avLst/>
                    </a:prstGeom>
                    <a:noFill/>
                    <a:ln>
                      <a:noFill/>
                    </a:ln>
                  </pic:spPr>
                </pic:pic>
              </a:graphicData>
            </a:graphic>
          </wp:inline>
        </w:drawing>
      </w:r>
    </w:p>
    <w:p>
      <w:pPr>
        <w:spacing w:before="0" w:after="0" w:line="360" w:lineRule="auto"/>
        <w:ind w:firstLineChars="200"/>
        <w:jc w:val="both"/>
        <w:rPr>
          <w:rFonts w:hint="default" w:ascii="宋体" w:hAnsi="宋体" w:eastAsia="宋体"/>
          <w:color w:val="000000"/>
          <w:sz w:val="24"/>
          <w:szCs w:val="24"/>
          <w:lang w:val="en-US" w:eastAsia="zh-CN"/>
        </w:rPr>
      </w:pPr>
      <w:r>
        <w:rPr>
          <w:rFonts w:hint="eastAsia" w:ascii="宋体" w:hAnsi="宋体" w:eastAsia="宋体"/>
          <w:color w:val="000000"/>
          <w:sz w:val="24"/>
          <w:szCs w:val="24"/>
          <w:lang w:val="en-US" w:eastAsia="zh-CN"/>
        </w:rPr>
        <w:t>注意：注册证书信息中一定要填写注册专业信息。</w:t>
      </w:r>
    </w:p>
    <w:p>
      <w:pPr>
        <w:spacing w:before="0" w:after="0" w:line="360" w:lineRule="auto"/>
        <w:ind w:firstLine="480" w:firstLineChars="200"/>
        <w:jc w:val="both"/>
        <w:rPr>
          <w:rFonts w:ascii="宋体" w:hAnsi="宋体" w:eastAsia="宋体"/>
          <w:color w:val="000000"/>
          <w:sz w:val="24"/>
          <w:szCs w:val="24"/>
        </w:rPr>
      </w:pPr>
      <w:r>
        <w:rPr>
          <w:rFonts w:hint="eastAsia" w:ascii="宋体" w:hAnsi="宋体" w:eastAsia="宋体"/>
          <w:color w:val="000000"/>
          <w:sz w:val="24"/>
          <w:szCs w:val="24"/>
          <w:lang w:val="en-US" w:eastAsia="zh-CN"/>
        </w:rPr>
        <w:t>单位类型为建设单位、勘察单位、设计单位、</w:t>
      </w:r>
      <w:r>
        <w:rPr>
          <w:rFonts w:ascii="宋体" w:hAnsi="宋体" w:eastAsia="宋体"/>
          <w:color w:val="000000"/>
          <w:sz w:val="24"/>
          <w:szCs w:val="24"/>
        </w:rPr>
        <w:t>房地产企业</w:t>
      </w:r>
      <w:r>
        <w:rPr>
          <w:rFonts w:hint="eastAsia" w:ascii="宋体" w:hAnsi="宋体" w:eastAsia="宋体"/>
          <w:color w:val="000000"/>
          <w:sz w:val="24"/>
          <w:szCs w:val="24"/>
          <w:lang w:val="en-US" w:eastAsia="zh-CN"/>
        </w:rPr>
        <w:t>时，系统</w:t>
      </w:r>
      <w:r>
        <w:rPr>
          <w:rFonts w:ascii="宋体" w:hAnsi="宋体" w:eastAsia="宋体"/>
          <w:color w:val="000000"/>
          <w:sz w:val="24"/>
          <w:szCs w:val="24"/>
        </w:rPr>
        <w:t>为承诺制，无需审核。点击提交后提示如图内容，若勾选提交代表确认信息无误。</w:t>
      </w:r>
    </w:p>
    <w:p>
      <w:pPr>
        <w:spacing w:before="0" w:after="0" w:line="360" w:lineRule="auto"/>
        <w:ind w:firstLineChars="0"/>
        <w:jc w:val="both"/>
      </w:pPr>
      <w:r>
        <w:drawing>
          <wp:inline distT="0" distB="0" distL="114300" distR="114300">
            <wp:extent cx="5264785" cy="2475230"/>
            <wp:effectExtent l="0" t="0" r="12065" b="1270"/>
            <wp:docPr id="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2"/>
                    <pic:cNvPicPr>
                      <a:picLocks noChangeAspect="1"/>
                    </pic:cNvPicPr>
                  </pic:nvPicPr>
                  <pic:blipFill>
                    <a:blip r:embed="rId34"/>
                    <a:stretch>
                      <a:fillRect/>
                    </a:stretch>
                  </pic:blipFill>
                  <pic:spPr>
                    <a:xfrm>
                      <a:off x="0" y="0"/>
                      <a:ext cx="5264785" cy="2475230"/>
                    </a:xfrm>
                    <a:prstGeom prst="rect">
                      <a:avLst/>
                    </a:prstGeom>
                    <a:noFill/>
                    <a:ln>
                      <a:noFill/>
                    </a:ln>
                  </pic:spPr>
                </pic:pic>
              </a:graphicData>
            </a:graphic>
          </wp:inline>
        </w:drawing>
      </w:r>
    </w:p>
    <w:p>
      <w:pPr>
        <w:spacing w:before="0" w:after="0" w:line="360" w:lineRule="auto"/>
        <w:ind w:firstLineChars="200"/>
        <w:jc w:val="both"/>
        <w:rPr>
          <w:rFonts w:hint="eastAsia" w:ascii="宋体" w:hAnsi="宋体" w:eastAsia="宋体"/>
          <w:b/>
          <w:bCs/>
          <w:color w:val="000000"/>
          <w:sz w:val="24"/>
          <w:szCs w:val="24"/>
          <w:lang w:val="en-US" w:eastAsia="zh-CN"/>
        </w:rPr>
      </w:pPr>
      <w:r>
        <w:rPr>
          <w:rFonts w:hint="eastAsia" w:ascii="宋体" w:hAnsi="宋体" w:eastAsia="宋体"/>
          <w:b/>
          <w:bCs/>
          <w:color w:val="000000"/>
          <w:sz w:val="24"/>
          <w:szCs w:val="24"/>
          <w:lang w:val="en-US" w:eastAsia="zh-CN"/>
        </w:rPr>
        <w:t>现智慧城建平台中勘察、设计类型企业人员信息为承诺制提交，无需审核，</w:t>
      </w:r>
      <w:r>
        <w:rPr>
          <w:rFonts w:ascii="宋体" w:hAnsi="宋体" w:eastAsia="宋体"/>
          <w:b/>
          <w:bCs/>
          <w:color w:val="000000"/>
          <w:sz w:val="24"/>
          <w:szCs w:val="24"/>
        </w:rPr>
        <w:t>若勾选</w:t>
      </w:r>
      <w:r>
        <w:rPr>
          <w:rFonts w:hint="eastAsia" w:ascii="宋体" w:hAnsi="宋体" w:eastAsia="宋体"/>
          <w:b/>
          <w:bCs/>
          <w:color w:val="000000"/>
          <w:sz w:val="24"/>
          <w:szCs w:val="24"/>
          <w:lang w:val="en-US" w:eastAsia="zh-CN"/>
        </w:rPr>
        <w:t>并</w:t>
      </w:r>
      <w:r>
        <w:rPr>
          <w:rFonts w:ascii="宋体" w:hAnsi="宋体" w:eastAsia="宋体"/>
          <w:b/>
          <w:bCs/>
          <w:color w:val="000000"/>
          <w:sz w:val="24"/>
          <w:szCs w:val="24"/>
        </w:rPr>
        <w:t>提交代表确认信息无误。</w:t>
      </w:r>
      <w:r>
        <w:rPr>
          <w:rFonts w:hint="eastAsia" w:ascii="宋体" w:hAnsi="宋体" w:eastAsia="宋体"/>
          <w:b/>
          <w:bCs/>
          <w:color w:val="000000"/>
          <w:sz w:val="24"/>
          <w:szCs w:val="24"/>
          <w:lang w:val="en-US" w:eastAsia="zh-CN"/>
        </w:rPr>
        <w:t>当状态变为已提交后，人员信息将同步至勘察设计系统中。</w:t>
      </w:r>
    </w:p>
    <w:p>
      <w:pPr>
        <w:spacing w:before="0" w:after="0" w:line="360" w:lineRule="auto"/>
        <w:jc w:val="both"/>
        <w:rPr>
          <w:rFonts w:hint="eastAsia" w:ascii="宋体" w:hAnsi="宋体" w:eastAsia="宋体"/>
          <w:color w:val="000000"/>
          <w:sz w:val="24"/>
          <w:szCs w:val="24"/>
          <w:lang w:val="en-US" w:eastAsia="zh-CN"/>
        </w:rPr>
      </w:pPr>
      <w:r>
        <w:drawing>
          <wp:inline distT="0" distB="0" distL="114300" distR="114300">
            <wp:extent cx="5276850" cy="2313940"/>
            <wp:effectExtent l="0" t="0" r="0" b="10160"/>
            <wp:docPr id="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3"/>
                    <pic:cNvPicPr>
                      <a:picLocks noChangeAspect="1"/>
                    </pic:cNvPicPr>
                  </pic:nvPicPr>
                  <pic:blipFill>
                    <a:blip r:embed="rId27"/>
                    <a:stretch>
                      <a:fillRect/>
                    </a:stretch>
                  </pic:blipFill>
                  <pic:spPr>
                    <a:xfrm>
                      <a:off x="0" y="0"/>
                      <a:ext cx="5276850" cy="2313940"/>
                    </a:xfrm>
                    <a:prstGeom prst="rect">
                      <a:avLst/>
                    </a:prstGeom>
                    <a:noFill/>
                    <a:ln>
                      <a:noFill/>
                    </a:ln>
                  </pic:spPr>
                </pic:pic>
              </a:graphicData>
            </a:graphic>
          </wp:inline>
        </w:drawing>
      </w:r>
    </w:p>
    <w:p>
      <w:pPr>
        <w:spacing w:before="0" w:after="0" w:line="360" w:lineRule="auto"/>
        <w:jc w:val="both"/>
      </w:pPr>
      <w:r>
        <w:drawing>
          <wp:inline distT="0" distB="0" distL="114300" distR="114300">
            <wp:extent cx="5264785" cy="2475230"/>
            <wp:effectExtent l="0" t="0" r="12065" b="1270"/>
            <wp:docPr id="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3"/>
                    <pic:cNvPicPr>
                      <a:picLocks noChangeAspect="1"/>
                    </pic:cNvPicPr>
                  </pic:nvPicPr>
                  <pic:blipFill>
                    <a:blip r:embed="rId35"/>
                    <a:stretch>
                      <a:fillRect/>
                    </a:stretch>
                  </pic:blipFill>
                  <pic:spPr>
                    <a:xfrm>
                      <a:off x="0" y="0"/>
                      <a:ext cx="5264785" cy="2475230"/>
                    </a:xfrm>
                    <a:prstGeom prst="rect">
                      <a:avLst/>
                    </a:prstGeom>
                    <a:noFill/>
                    <a:ln>
                      <a:noFill/>
                    </a:ln>
                  </pic:spPr>
                </pic:pic>
              </a:graphicData>
            </a:graphic>
          </wp:inline>
        </w:drawing>
      </w:r>
    </w:p>
    <w:p>
      <w:pPr>
        <w:spacing w:before="0" w:after="0" w:line="360" w:lineRule="auto"/>
        <w:jc w:val="both"/>
        <w:rPr>
          <w:rFonts w:hint="eastAsia" w:ascii="宋体" w:hAnsi="宋体" w:eastAsia="宋体"/>
          <w:color w:val="000000"/>
          <w:sz w:val="24"/>
          <w:szCs w:val="24"/>
          <w:lang w:val="en-US" w:eastAsia="zh-CN"/>
        </w:rPr>
      </w:pPr>
      <w:r>
        <w:rPr>
          <w:rFonts w:hint="eastAsia" w:ascii="宋体" w:hAnsi="宋体" w:eastAsia="宋体"/>
          <w:color w:val="000000"/>
          <w:sz w:val="24"/>
          <w:szCs w:val="24"/>
          <w:lang w:val="en-US" w:eastAsia="zh-CN"/>
        </w:rPr>
        <w:t>②删除人员</w:t>
      </w:r>
    </w:p>
    <w:p>
      <w:pPr>
        <w:spacing w:before="0" w:after="0" w:line="360" w:lineRule="auto"/>
        <w:ind w:firstLineChars="200"/>
        <w:jc w:val="both"/>
        <w:rPr>
          <w:rFonts w:hint="default" w:ascii="宋体" w:hAnsi="宋体" w:eastAsia="宋体"/>
          <w:color w:val="000000"/>
          <w:sz w:val="24"/>
          <w:szCs w:val="24"/>
          <w:lang w:val="en-US" w:eastAsia="zh-CN"/>
        </w:rPr>
      </w:pPr>
      <w:r>
        <w:rPr>
          <w:rFonts w:ascii="宋体" w:hAnsi="宋体" w:eastAsia="宋体"/>
          <w:color w:val="000000"/>
          <w:sz w:val="24"/>
          <w:szCs w:val="24"/>
        </w:rPr>
        <w:t>可选择相关人员</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点击</w:t>
      </w:r>
      <w:r>
        <w:rPr>
          <w:rFonts w:ascii="宋体" w:hAnsi="宋体" w:eastAsia="宋体"/>
          <w:color w:val="000000"/>
          <w:sz w:val="24"/>
          <w:szCs w:val="24"/>
        </w:rPr>
        <w:drawing>
          <wp:inline distT="0" distB="0" distL="114300" distR="114300">
            <wp:extent cx="601980" cy="236220"/>
            <wp:effectExtent l="0" t="0" r="7620" b="11430"/>
            <wp:docPr id="1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3"/>
                    <pic:cNvPicPr>
                      <a:picLocks noChangeAspect="1"/>
                    </pic:cNvPicPr>
                  </pic:nvPicPr>
                  <pic:blipFill>
                    <a:blip r:embed="rId36"/>
                    <a:stretch>
                      <a:fillRect/>
                    </a:stretch>
                  </pic:blipFill>
                  <pic:spPr>
                    <a:xfrm>
                      <a:off x="0" y="0"/>
                      <a:ext cx="601980" cy="236220"/>
                    </a:xfrm>
                    <a:prstGeom prst="rect">
                      <a:avLst/>
                    </a:prstGeom>
                    <a:noFill/>
                    <a:ln>
                      <a:noFill/>
                    </a:ln>
                  </pic:spPr>
                </pic:pic>
              </a:graphicData>
            </a:graphic>
          </wp:inline>
        </w:drawing>
      </w:r>
      <w:r>
        <w:rPr>
          <w:rFonts w:hint="eastAsia" w:ascii="宋体" w:hAnsi="宋体" w:eastAsia="宋体"/>
          <w:color w:val="000000"/>
          <w:sz w:val="24"/>
          <w:szCs w:val="24"/>
          <w:lang w:val="en-US" w:eastAsia="zh-CN"/>
        </w:rPr>
        <w:t>将该条信息进行删除</w:t>
      </w:r>
    </w:p>
    <w:p>
      <w:pPr>
        <w:spacing w:before="0" w:after="0" w:line="360" w:lineRule="auto"/>
        <w:ind w:firstLineChars="200"/>
        <w:jc w:val="both"/>
        <w:rPr>
          <w:rFonts w:ascii="宋体" w:hAnsi="宋体" w:eastAsia="宋体"/>
          <w:color w:val="000000"/>
          <w:sz w:val="24"/>
          <w:szCs w:val="24"/>
        </w:rPr>
      </w:pPr>
      <w:r>
        <w:rPr>
          <w:rFonts w:hint="eastAsia" w:ascii="宋体" w:hAnsi="宋体" w:eastAsia="宋体"/>
          <w:color w:val="000000"/>
          <w:sz w:val="24"/>
          <w:szCs w:val="24"/>
          <w:lang w:val="en-US" w:eastAsia="zh-CN"/>
        </w:rPr>
        <w:t>注意：</w:t>
      </w:r>
      <w:r>
        <w:rPr>
          <w:rFonts w:ascii="宋体" w:hAnsi="宋体" w:eastAsia="宋体"/>
          <w:color w:val="000000"/>
          <w:sz w:val="24"/>
          <w:szCs w:val="24"/>
        </w:rPr>
        <w:t>非退回或非编辑中的数据不可进行删除操作!</w:t>
      </w:r>
    </w:p>
    <w:p>
      <w:pPr>
        <w:spacing w:before="0" w:after="0" w:line="360" w:lineRule="auto"/>
        <w:jc w:val="both"/>
        <w:rPr>
          <w:rFonts w:hint="default" w:ascii="宋体" w:hAnsi="宋体" w:eastAsia="宋体"/>
          <w:color w:val="000000"/>
          <w:sz w:val="24"/>
          <w:szCs w:val="24"/>
          <w:lang w:val="en-US"/>
        </w:rPr>
      </w:pPr>
      <w:r>
        <w:rPr>
          <w:rFonts w:hint="eastAsia" w:ascii="宋体" w:hAnsi="宋体" w:eastAsia="宋体"/>
          <w:color w:val="000000"/>
          <w:sz w:val="24"/>
          <w:szCs w:val="24"/>
          <w:lang w:val="en-US" w:eastAsia="zh-CN"/>
        </w:rPr>
        <w:t>②人员离职</w:t>
      </w:r>
    </w:p>
    <w:p>
      <w:pPr>
        <w:spacing w:before="0" w:after="0" w:line="360" w:lineRule="auto"/>
        <w:ind w:firstLineChars="200"/>
        <w:jc w:val="both"/>
        <w:rPr>
          <w:rFonts w:ascii="宋体" w:hAnsi="宋体" w:eastAsia="宋体"/>
          <w:color w:val="000000"/>
          <w:sz w:val="24"/>
          <w:szCs w:val="24"/>
        </w:rPr>
      </w:pPr>
      <w:r>
        <w:rPr>
          <w:rFonts w:ascii="宋体" w:hAnsi="宋体" w:eastAsia="宋体"/>
          <w:color w:val="000000"/>
          <w:sz w:val="24"/>
          <w:szCs w:val="24"/>
        </w:rPr>
        <w:t>若存在人员离职情况，可选择相关人员点击</w:t>
      </w:r>
      <w:r>
        <w:rPr>
          <w:rFonts w:ascii="宋体" w:hAnsi="宋体" w:eastAsia="宋体"/>
          <w:color w:val="000000"/>
          <w:sz w:val="24"/>
          <w:szCs w:val="24"/>
        </w:rPr>
        <w:drawing>
          <wp:inline distT="0" distB="0" distL="0" distR="0">
            <wp:extent cx="828675" cy="34290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7"/>
                    <a:stretch>
                      <a:fillRect/>
                    </a:stretch>
                  </pic:blipFill>
                  <pic:spPr>
                    <a:xfrm>
                      <a:off x="0" y="0"/>
                      <a:ext cx="828675" cy="342900"/>
                    </a:xfrm>
                    <a:prstGeom prst="rect">
                      <a:avLst/>
                    </a:prstGeom>
                  </pic:spPr>
                </pic:pic>
              </a:graphicData>
            </a:graphic>
          </wp:inline>
        </w:drawing>
      </w:r>
      <w:r>
        <w:rPr>
          <w:rFonts w:ascii="宋体" w:hAnsi="宋体" w:eastAsia="宋体"/>
          <w:color w:val="000000"/>
          <w:sz w:val="24"/>
          <w:szCs w:val="24"/>
        </w:rPr>
        <w:t>将人员做离职操作。</w:t>
      </w:r>
    </w:p>
    <w:p>
      <w:pPr>
        <w:spacing w:before="0" w:after="0" w:line="360" w:lineRule="auto"/>
        <w:jc w:val="both"/>
      </w:pPr>
      <w:r>
        <w:drawing>
          <wp:inline distT="0" distB="0" distL="114300" distR="114300">
            <wp:extent cx="5272405" cy="2468245"/>
            <wp:effectExtent l="0" t="0" r="4445" b="8255"/>
            <wp:docPr id="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1"/>
                    <pic:cNvPicPr>
                      <a:picLocks noChangeAspect="1"/>
                    </pic:cNvPicPr>
                  </pic:nvPicPr>
                  <pic:blipFill>
                    <a:blip r:embed="rId38"/>
                    <a:stretch>
                      <a:fillRect/>
                    </a:stretch>
                  </pic:blipFill>
                  <pic:spPr>
                    <a:xfrm>
                      <a:off x="0" y="0"/>
                      <a:ext cx="5272405" cy="2468245"/>
                    </a:xfrm>
                    <a:prstGeom prst="rect">
                      <a:avLst/>
                    </a:prstGeom>
                    <a:noFill/>
                    <a:ln>
                      <a:noFill/>
                    </a:ln>
                  </pic:spPr>
                </pic:pic>
              </a:graphicData>
            </a:graphic>
          </wp:inline>
        </w:drawing>
      </w:r>
    </w:p>
    <w:p>
      <w:pPr>
        <w:pStyle w:val="3"/>
        <w:bidi w:val="0"/>
        <w:spacing w:line="360" w:lineRule="auto"/>
        <w:rPr>
          <w:rFonts w:hint="eastAsia"/>
          <w:lang w:val="en-US" w:eastAsia="zh-CN"/>
        </w:rPr>
      </w:pPr>
      <w:bookmarkStart w:id="19" w:name="_Toc30368"/>
      <w:r>
        <w:rPr>
          <w:rFonts w:hint="eastAsia"/>
          <w:lang w:val="en-US" w:eastAsia="zh-CN"/>
        </w:rPr>
        <w:t>2</w:t>
      </w:r>
      <w:r>
        <w:t>.</w:t>
      </w:r>
      <w:r>
        <w:rPr>
          <w:rFonts w:hint="eastAsia"/>
          <w:lang w:val="en-US" w:eastAsia="zh-CN"/>
        </w:rPr>
        <w:t>2</w:t>
      </w:r>
      <w:r>
        <w:t xml:space="preserve"> </w:t>
      </w:r>
      <w:r>
        <w:rPr>
          <w:rFonts w:hint="eastAsia"/>
          <w:lang w:val="en-US" w:eastAsia="zh-CN"/>
        </w:rPr>
        <w:t>勘察设计系统</w:t>
      </w:r>
      <w:bookmarkEnd w:id="19"/>
    </w:p>
    <w:p>
      <w:pPr>
        <w:spacing w:before="0" w:after="0" w:line="360" w:lineRule="auto"/>
        <w:ind w:firstLineChars="200"/>
        <w:jc w:val="both"/>
        <w:rPr>
          <w:rFonts w:hint="default" w:ascii="宋体" w:hAnsi="宋体" w:eastAsia="宋体"/>
          <w:color w:val="000000"/>
          <w:sz w:val="24"/>
          <w:szCs w:val="24"/>
          <w:lang w:val="en-US"/>
        </w:rPr>
      </w:pPr>
      <w:r>
        <w:rPr>
          <w:rFonts w:hint="eastAsia" w:ascii="宋体" w:hAnsi="宋体" w:eastAsia="宋体"/>
          <w:color w:val="000000"/>
          <w:sz w:val="24"/>
          <w:szCs w:val="24"/>
          <w:lang w:val="en-US" w:eastAsia="zh-CN"/>
        </w:rPr>
        <w:t>在建筑市场程栏目下可找到勘察设计系统入口卡片，点击即可进入勘察设计系统企业端。</w:t>
      </w:r>
    </w:p>
    <w:p>
      <w:pPr>
        <w:bidi w:val="0"/>
        <w:spacing w:line="360" w:lineRule="auto"/>
      </w:pPr>
      <w:r>
        <w:drawing>
          <wp:inline distT="0" distB="0" distL="114300" distR="114300">
            <wp:extent cx="5278120" cy="2803525"/>
            <wp:effectExtent l="0" t="0" r="508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9"/>
                    <a:stretch>
                      <a:fillRect/>
                    </a:stretch>
                  </pic:blipFill>
                  <pic:spPr>
                    <a:xfrm>
                      <a:off x="0" y="0"/>
                      <a:ext cx="5278120" cy="2803525"/>
                    </a:xfrm>
                    <a:prstGeom prst="rect">
                      <a:avLst/>
                    </a:prstGeom>
                    <a:noFill/>
                    <a:ln>
                      <a:noFill/>
                    </a:ln>
                  </pic:spPr>
                </pic:pic>
              </a:graphicData>
            </a:graphic>
          </wp:inline>
        </w:drawing>
      </w:r>
    </w:p>
    <w:p>
      <w:pPr>
        <w:pStyle w:val="4"/>
        <w:bidi w:val="0"/>
        <w:spacing w:line="360" w:lineRule="auto"/>
        <w:rPr>
          <w:rFonts w:hint="eastAsia"/>
          <w:lang w:val="en-US" w:eastAsia="zh-CN"/>
        </w:rPr>
      </w:pPr>
      <w:bookmarkStart w:id="20" w:name="_Toc32339"/>
      <w:r>
        <w:rPr>
          <w:rFonts w:hint="eastAsia"/>
          <w:lang w:val="en-US" w:eastAsia="zh-CN"/>
        </w:rPr>
        <w:t>2.2.1  优秀奖评选</w:t>
      </w:r>
      <w:bookmarkEnd w:id="20"/>
    </w:p>
    <w:p>
      <w:pPr>
        <w:spacing w:line="360" w:lineRule="auto"/>
        <w:ind w:firstLine="480" w:firstLineChars="200"/>
        <w:rPr>
          <w:rFonts w:hint="default"/>
          <w:lang w:val="en-US" w:eastAsia="zh-CN"/>
        </w:rPr>
      </w:pPr>
      <w:r>
        <w:rPr>
          <w:rFonts w:hint="eastAsia"/>
          <w:lang w:val="en-US" w:eastAsia="zh-CN"/>
        </w:rPr>
        <w:t>用户可点击新增申报按钮，打开填报页面。</w:t>
      </w:r>
    </w:p>
    <w:p>
      <w:pPr>
        <w:spacing w:line="360" w:lineRule="auto"/>
      </w:pPr>
      <w:r>
        <w:drawing>
          <wp:inline distT="0" distB="0" distL="114300" distR="114300">
            <wp:extent cx="5266690" cy="2575560"/>
            <wp:effectExtent l="0" t="0" r="10160"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0"/>
                    <a:stretch>
                      <a:fillRect/>
                    </a:stretch>
                  </pic:blipFill>
                  <pic:spPr>
                    <a:xfrm>
                      <a:off x="0" y="0"/>
                      <a:ext cx="5266690" cy="2575560"/>
                    </a:xfrm>
                    <a:prstGeom prst="rect">
                      <a:avLst/>
                    </a:prstGeom>
                    <a:noFill/>
                    <a:ln>
                      <a:noFill/>
                    </a:ln>
                  </pic:spPr>
                </pic:pic>
              </a:graphicData>
            </a:graphic>
          </wp:inline>
        </w:drawing>
      </w:r>
    </w:p>
    <w:p>
      <w:pPr>
        <w:spacing w:line="360" w:lineRule="auto"/>
        <w:ind w:firstLine="480" w:firstLineChars="200"/>
        <w:rPr>
          <w:rFonts w:hint="default" w:eastAsiaTheme="minorEastAsia"/>
          <w:lang w:val="en-US" w:eastAsia="zh-CN"/>
        </w:rPr>
      </w:pPr>
      <w:r>
        <w:rPr>
          <w:rFonts w:hint="eastAsia"/>
          <w:lang w:val="en-US" w:eastAsia="zh-CN"/>
        </w:rPr>
        <w:t>点击工程名称后选择按钮，打开合同选择页面。页面默认展示当前单位在江苏省建筑市场监管与诚信信息一体化平台归集的勘察、设计类合同。若有所需合同，点击右侧选择按钮即可。</w:t>
      </w:r>
    </w:p>
    <w:p>
      <w:pPr>
        <w:spacing w:line="360" w:lineRule="auto"/>
      </w:pPr>
      <w:r>
        <w:drawing>
          <wp:inline distT="0" distB="0" distL="114300" distR="114300">
            <wp:extent cx="5266690" cy="2575560"/>
            <wp:effectExtent l="0" t="0" r="10160" b="152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1"/>
                    <a:stretch>
                      <a:fillRect/>
                    </a:stretch>
                  </pic:blipFill>
                  <pic:spPr>
                    <a:xfrm>
                      <a:off x="0" y="0"/>
                      <a:ext cx="5266690" cy="2575560"/>
                    </a:xfrm>
                    <a:prstGeom prst="rect">
                      <a:avLst/>
                    </a:prstGeom>
                    <a:noFill/>
                    <a:ln>
                      <a:noFill/>
                    </a:ln>
                  </pic:spPr>
                </pic:pic>
              </a:graphicData>
            </a:graphic>
          </wp:inline>
        </w:drawing>
      </w:r>
    </w:p>
    <w:p>
      <w:pPr>
        <w:spacing w:line="360" w:lineRule="auto"/>
      </w:pPr>
      <w:r>
        <w:drawing>
          <wp:inline distT="0" distB="0" distL="114300" distR="114300">
            <wp:extent cx="5266690" cy="2575560"/>
            <wp:effectExtent l="0" t="0" r="10160" b="1524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42"/>
                    <a:stretch>
                      <a:fillRect/>
                    </a:stretch>
                  </pic:blipFill>
                  <pic:spPr>
                    <a:xfrm>
                      <a:off x="0" y="0"/>
                      <a:ext cx="5266690" cy="2575560"/>
                    </a:xfrm>
                    <a:prstGeom prst="rect">
                      <a:avLst/>
                    </a:prstGeom>
                    <a:noFill/>
                    <a:ln>
                      <a:noFill/>
                    </a:ln>
                  </pic:spPr>
                </pic:pic>
              </a:graphicData>
            </a:graphic>
          </wp:inline>
        </w:drawing>
      </w:r>
    </w:p>
    <w:p>
      <w:pPr>
        <w:spacing w:line="360" w:lineRule="auto"/>
        <w:ind w:firstLine="480" w:firstLineChars="200"/>
        <w:rPr>
          <w:rFonts w:hint="default"/>
          <w:lang w:val="en-US"/>
        </w:rPr>
      </w:pPr>
      <w:r>
        <w:rPr>
          <w:rFonts w:hint="eastAsia"/>
          <w:lang w:val="en-US" w:eastAsia="zh-CN"/>
        </w:rPr>
        <w:t>若页面无所需合同，点击左上角新增合同信息按钮，打开合同信息录入页面。录入完成后即可在选择合同页面选择到所需合同。</w:t>
      </w:r>
    </w:p>
    <w:p>
      <w:pPr>
        <w:spacing w:line="360" w:lineRule="auto"/>
      </w:pPr>
      <w:r>
        <w:drawing>
          <wp:inline distT="0" distB="0" distL="114300" distR="114300">
            <wp:extent cx="5266690" cy="2575560"/>
            <wp:effectExtent l="0" t="0" r="10160" b="152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43"/>
                    <a:stretch>
                      <a:fillRect/>
                    </a:stretch>
                  </pic:blipFill>
                  <pic:spPr>
                    <a:xfrm>
                      <a:off x="0" y="0"/>
                      <a:ext cx="5266690" cy="2575560"/>
                    </a:xfrm>
                    <a:prstGeom prst="rect">
                      <a:avLst/>
                    </a:prstGeom>
                    <a:noFill/>
                    <a:ln>
                      <a:noFill/>
                    </a:ln>
                  </pic:spPr>
                </pic:pic>
              </a:graphicData>
            </a:graphic>
          </wp:inline>
        </w:drawing>
      </w:r>
    </w:p>
    <w:p>
      <w:pPr>
        <w:spacing w:line="360" w:lineRule="auto"/>
        <w:ind w:firstLine="480" w:firstLineChars="200"/>
        <w:rPr>
          <w:rFonts w:hint="eastAsia"/>
          <w:lang w:val="en-US" w:eastAsia="zh-CN"/>
        </w:rPr>
      </w:pPr>
      <w:r>
        <w:rPr>
          <w:rFonts w:hint="eastAsia"/>
          <w:lang w:val="en-US" w:eastAsia="zh-CN"/>
        </w:rPr>
        <w:t>系统支持两种合同项目部信息录入方式。</w:t>
      </w:r>
    </w:p>
    <w:p>
      <w:pPr>
        <w:numPr>
          <w:ilvl w:val="0"/>
          <w:numId w:val="0"/>
        </w:numPr>
        <w:spacing w:line="360" w:lineRule="auto"/>
        <w:ind w:firstLine="480" w:firstLineChars="200"/>
        <w:rPr>
          <w:rFonts w:hint="eastAsia"/>
          <w:lang w:val="en-US" w:eastAsia="zh-CN"/>
        </w:rPr>
      </w:pPr>
      <w:r>
        <w:rPr>
          <w:rFonts w:hint="eastAsia"/>
          <w:lang w:val="en-US" w:eastAsia="zh-CN"/>
        </w:rPr>
        <w:t>1）点击新增合同项目部信息按钮（图1），打开信息录入页面（图2）。再次点击选择按钮选择当前企业下人员，并完善其他信息即可。</w:t>
      </w:r>
    </w:p>
    <w:p>
      <w:pPr>
        <w:numPr>
          <w:ilvl w:val="0"/>
          <w:numId w:val="0"/>
        </w:numPr>
        <w:spacing w:line="360" w:lineRule="auto"/>
      </w:pPr>
      <w:r>
        <w:drawing>
          <wp:inline distT="0" distB="0" distL="114300" distR="114300">
            <wp:extent cx="5266690" cy="2575560"/>
            <wp:effectExtent l="0" t="0" r="10160" b="15240"/>
            <wp:docPr id="12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6"/>
                    <pic:cNvPicPr>
                      <a:picLocks noChangeAspect="1"/>
                    </pic:cNvPicPr>
                  </pic:nvPicPr>
                  <pic:blipFill>
                    <a:blip r:embed="rId44"/>
                    <a:stretch>
                      <a:fillRect/>
                    </a:stretch>
                  </pic:blipFill>
                  <pic:spPr>
                    <a:xfrm>
                      <a:off x="0" y="0"/>
                      <a:ext cx="5266690" cy="2575560"/>
                    </a:xfrm>
                    <a:prstGeom prst="rect">
                      <a:avLst/>
                    </a:prstGeom>
                    <a:noFill/>
                    <a:ln>
                      <a:noFill/>
                    </a:ln>
                  </pic:spPr>
                </pic:pic>
              </a:graphicData>
            </a:graphic>
          </wp:inline>
        </w:drawing>
      </w:r>
    </w:p>
    <w:p>
      <w:pPr>
        <w:numPr>
          <w:ilvl w:val="0"/>
          <w:numId w:val="0"/>
        </w:numPr>
        <w:spacing w:line="360" w:lineRule="auto"/>
      </w:pPr>
      <w:r>
        <w:drawing>
          <wp:inline distT="0" distB="0" distL="114300" distR="114300">
            <wp:extent cx="5266690" cy="2575560"/>
            <wp:effectExtent l="0" t="0" r="10160" b="15240"/>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45"/>
                    <a:stretch>
                      <a:fillRect/>
                    </a:stretch>
                  </pic:blipFill>
                  <pic:spPr>
                    <a:xfrm>
                      <a:off x="0" y="0"/>
                      <a:ext cx="5266690" cy="2575560"/>
                    </a:xfrm>
                    <a:prstGeom prst="rect">
                      <a:avLst/>
                    </a:prstGeom>
                    <a:noFill/>
                    <a:ln>
                      <a:noFill/>
                    </a:ln>
                  </pic:spPr>
                </pic:pic>
              </a:graphicData>
            </a:graphic>
          </wp:inline>
        </w:drawing>
      </w:r>
    </w:p>
    <w:p>
      <w:pPr>
        <w:numPr>
          <w:ilvl w:val="0"/>
          <w:numId w:val="0"/>
        </w:numPr>
        <w:spacing w:line="360" w:lineRule="auto"/>
        <w:ind w:firstLine="480" w:firstLineChars="200"/>
        <w:rPr>
          <w:rFonts w:hint="eastAsia"/>
          <w:lang w:val="en-US" w:eastAsia="zh-CN"/>
        </w:rPr>
      </w:pPr>
      <w:r>
        <w:rPr>
          <w:rFonts w:hint="eastAsia"/>
          <w:lang w:val="en-US" w:eastAsia="zh-CN"/>
        </w:rPr>
        <w:t>2）点击批量选择人员按钮，选择按钮选择当前企业下人员（图1），并点击修改按钮完善其他信息即可（图2）。</w:t>
      </w:r>
    </w:p>
    <w:p>
      <w:pPr>
        <w:numPr>
          <w:ilvl w:val="0"/>
          <w:numId w:val="0"/>
        </w:numPr>
        <w:spacing w:line="360" w:lineRule="auto"/>
      </w:pPr>
      <w:r>
        <w:drawing>
          <wp:inline distT="0" distB="0" distL="114300" distR="114300">
            <wp:extent cx="5266690" cy="2575560"/>
            <wp:effectExtent l="0" t="0" r="10160" b="15240"/>
            <wp:docPr id="12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8"/>
                    <pic:cNvPicPr>
                      <a:picLocks noChangeAspect="1"/>
                    </pic:cNvPicPr>
                  </pic:nvPicPr>
                  <pic:blipFill>
                    <a:blip r:embed="rId46"/>
                    <a:stretch>
                      <a:fillRect/>
                    </a:stretch>
                  </pic:blipFill>
                  <pic:spPr>
                    <a:xfrm>
                      <a:off x="0" y="0"/>
                      <a:ext cx="5266690" cy="2575560"/>
                    </a:xfrm>
                    <a:prstGeom prst="rect">
                      <a:avLst/>
                    </a:prstGeom>
                    <a:noFill/>
                    <a:ln>
                      <a:noFill/>
                    </a:ln>
                  </pic:spPr>
                </pic:pic>
              </a:graphicData>
            </a:graphic>
          </wp:inline>
        </w:drawing>
      </w:r>
    </w:p>
    <w:p>
      <w:pPr>
        <w:numPr>
          <w:ilvl w:val="0"/>
          <w:numId w:val="0"/>
        </w:numPr>
        <w:spacing w:line="360" w:lineRule="auto"/>
      </w:pPr>
      <w:r>
        <w:drawing>
          <wp:inline distT="0" distB="0" distL="114300" distR="114300">
            <wp:extent cx="5266690" cy="2575560"/>
            <wp:effectExtent l="0" t="0" r="10160" b="15240"/>
            <wp:docPr id="12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9"/>
                    <pic:cNvPicPr>
                      <a:picLocks noChangeAspect="1"/>
                    </pic:cNvPicPr>
                  </pic:nvPicPr>
                  <pic:blipFill>
                    <a:blip r:embed="rId47"/>
                    <a:stretch>
                      <a:fillRect/>
                    </a:stretch>
                  </pic:blipFill>
                  <pic:spPr>
                    <a:xfrm>
                      <a:off x="0" y="0"/>
                      <a:ext cx="5266690" cy="2575560"/>
                    </a:xfrm>
                    <a:prstGeom prst="rect">
                      <a:avLst/>
                    </a:prstGeom>
                    <a:noFill/>
                    <a:ln>
                      <a:noFill/>
                    </a:ln>
                  </pic:spPr>
                </pic:pic>
              </a:graphicData>
            </a:graphic>
          </wp:inline>
        </w:drawing>
      </w:r>
    </w:p>
    <w:p>
      <w:pPr>
        <w:numPr>
          <w:ilvl w:val="0"/>
          <w:numId w:val="0"/>
        </w:numPr>
        <w:spacing w:line="360" w:lineRule="auto"/>
        <w:ind w:firstLine="420" w:firstLineChars="0"/>
        <w:rPr>
          <w:rFonts w:hint="default"/>
          <w:lang w:val="en-US" w:eastAsia="zh-CN"/>
        </w:rPr>
      </w:pPr>
      <w:r>
        <w:rPr>
          <w:rFonts w:hint="eastAsia"/>
          <w:lang w:val="en-US" w:eastAsia="zh-CN"/>
        </w:rPr>
        <w:t>3）回到优秀奖评选申报页面后，需要新增主要勘察设计人员信息。</w:t>
      </w:r>
    </w:p>
    <w:p>
      <w:pPr>
        <w:pStyle w:val="16"/>
        <w:ind w:left="0" w:leftChars="0" w:firstLine="0" w:firstLineChars="0"/>
      </w:pPr>
      <w:r>
        <w:drawing>
          <wp:inline distT="0" distB="0" distL="114300" distR="114300">
            <wp:extent cx="5266690" cy="2575560"/>
            <wp:effectExtent l="0" t="0" r="10160" b="1524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48"/>
                    <a:stretch>
                      <a:fillRect/>
                    </a:stretch>
                  </pic:blipFill>
                  <pic:spPr>
                    <a:xfrm>
                      <a:off x="0" y="0"/>
                      <a:ext cx="5266690" cy="2575560"/>
                    </a:xfrm>
                    <a:prstGeom prst="rect">
                      <a:avLst/>
                    </a:prstGeom>
                    <a:noFill/>
                    <a:ln>
                      <a:noFill/>
                    </a:ln>
                  </pic:spPr>
                </pic:pic>
              </a:graphicData>
            </a:graphic>
          </wp:inline>
        </w:drawing>
      </w:r>
    </w:p>
    <w:p>
      <w:pPr>
        <w:pStyle w:val="16"/>
        <w:ind w:left="0" w:leftChars="0" w:firstLine="420" w:firstLineChars="0"/>
        <w:rPr>
          <w:rFonts w:hint="default"/>
          <w:lang w:val="en-US" w:eastAsia="zh-CN"/>
        </w:rPr>
      </w:pPr>
      <w:r>
        <w:rPr>
          <w:rFonts w:hint="eastAsia"/>
          <w:lang w:val="en-US" w:eastAsia="zh-CN"/>
        </w:rPr>
        <w:t>点击“新增人员”按钮进行人员录入。该页面人员信息支持手动填写、点击选择两种录入方式，不同录入方式将展示在主要勘察设计人员栏目中进行记录。</w:t>
      </w:r>
    </w:p>
    <w:p>
      <w:pPr>
        <w:pStyle w:val="16"/>
        <w:ind w:left="0" w:leftChars="0" w:firstLine="0" w:firstLineChars="0"/>
      </w:pPr>
      <w:r>
        <w:drawing>
          <wp:inline distT="0" distB="0" distL="114300" distR="114300">
            <wp:extent cx="5266690" cy="2575560"/>
            <wp:effectExtent l="0" t="0" r="10160" b="1524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49"/>
                    <a:stretch>
                      <a:fillRect/>
                    </a:stretch>
                  </pic:blipFill>
                  <pic:spPr>
                    <a:xfrm>
                      <a:off x="0" y="0"/>
                      <a:ext cx="5266690" cy="2575560"/>
                    </a:xfrm>
                    <a:prstGeom prst="rect">
                      <a:avLst/>
                    </a:prstGeom>
                    <a:noFill/>
                    <a:ln>
                      <a:noFill/>
                    </a:ln>
                  </pic:spPr>
                </pic:pic>
              </a:graphicData>
            </a:graphic>
          </wp:inline>
        </w:drawing>
      </w:r>
    </w:p>
    <w:p>
      <w:pPr>
        <w:pStyle w:val="16"/>
        <w:ind w:left="0" w:leftChars="0" w:firstLine="420" w:firstLineChars="0"/>
        <w:rPr>
          <w:rFonts w:hint="default" w:eastAsia="思源宋体 CN Light"/>
          <w:lang w:val="en-US" w:eastAsia="zh-CN"/>
        </w:rPr>
      </w:pPr>
      <w:r>
        <w:rPr>
          <w:rFonts w:hint="eastAsia"/>
          <w:lang w:val="en-US" w:eastAsia="zh-CN"/>
        </w:rPr>
        <w:t>点击保存即可回到优秀奖评选申报页面。</w:t>
      </w:r>
    </w:p>
    <w:p>
      <w:pPr>
        <w:pStyle w:val="16"/>
        <w:ind w:left="0" w:leftChars="0" w:firstLine="0" w:firstLineChars="0"/>
      </w:pPr>
      <w:r>
        <w:drawing>
          <wp:inline distT="0" distB="0" distL="114300" distR="114300">
            <wp:extent cx="5266690" cy="2575560"/>
            <wp:effectExtent l="0" t="0" r="10160" b="1524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50"/>
                    <a:stretch>
                      <a:fillRect/>
                    </a:stretch>
                  </pic:blipFill>
                  <pic:spPr>
                    <a:xfrm>
                      <a:off x="0" y="0"/>
                      <a:ext cx="5266690" cy="2575560"/>
                    </a:xfrm>
                    <a:prstGeom prst="rect">
                      <a:avLst/>
                    </a:prstGeom>
                    <a:noFill/>
                    <a:ln>
                      <a:noFill/>
                    </a:ln>
                  </pic:spPr>
                </pic:pic>
              </a:graphicData>
            </a:graphic>
          </wp:inline>
        </w:drawing>
      </w:r>
    </w:p>
    <w:p>
      <w:pPr>
        <w:pStyle w:val="16"/>
        <w:ind w:left="0" w:leftChars="0" w:firstLine="420" w:firstLineChars="0"/>
        <w:rPr>
          <w:rFonts w:hint="eastAsia"/>
          <w:lang w:val="en-US" w:eastAsia="zh-CN"/>
        </w:rPr>
      </w:pPr>
      <w:r>
        <w:rPr>
          <w:rFonts w:hint="eastAsia"/>
          <w:lang w:val="en-US" w:eastAsia="zh-CN"/>
        </w:rPr>
        <w:t>若人员存在排序需要，可点击序进行填写，填写后点击“保存排序”按钮即可完成排序。</w:t>
      </w:r>
    </w:p>
    <w:p>
      <w:pPr>
        <w:pStyle w:val="16"/>
        <w:ind w:left="0" w:leftChars="0" w:firstLine="0" w:firstLineChars="0"/>
      </w:pPr>
      <w:r>
        <w:drawing>
          <wp:inline distT="0" distB="0" distL="114300" distR="114300">
            <wp:extent cx="5266690" cy="2575560"/>
            <wp:effectExtent l="0" t="0" r="10160" b="1524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51"/>
                    <a:stretch>
                      <a:fillRect/>
                    </a:stretch>
                  </pic:blipFill>
                  <pic:spPr>
                    <a:xfrm>
                      <a:off x="0" y="0"/>
                      <a:ext cx="5266690" cy="2575560"/>
                    </a:xfrm>
                    <a:prstGeom prst="rect">
                      <a:avLst/>
                    </a:prstGeom>
                    <a:noFill/>
                    <a:ln>
                      <a:noFill/>
                    </a:ln>
                  </pic:spPr>
                </pic:pic>
              </a:graphicData>
            </a:graphic>
          </wp:inline>
        </w:drawing>
      </w:r>
    </w:p>
    <w:p>
      <w:pPr>
        <w:pStyle w:val="16"/>
        <w:ind w:left="0" w:leftChars="0" w:firstLine="420" w:firstLineChars="0"/>
        <w:rPr>
          <w:rFonts w:hint="eastAsia"/>
          <w:lang w:val="en-US" w:eastAsia="zh-CN"/>
        </w:rPr>
      </w:pPr>
      <w:r>
        <w:rPr>
          <w:rFonts w:hint="eastAsia"/>
          <w:lang w:val="en-US" w:eastAsia="zh-CN"/>
        </w:rPr>
        <w:t>4）按照附件清单进行材料上传，随后即可点击“提交”即可。</w:t>
      </w:r>
    </w:p>
    <w:p>
      <w:pPr>
        <w:pStyle w:val="16"/>
        <w:ind w:left="0" w:leftChars="0" w:firstLine="0" w:firstLineChars="0"/>
        <w:rPr>
          <w:rFonts w:hint="default"/>
          <w:lang w:val="en-US" w:eastAsia="zh-CN"/>
        </w:rPr>
      </w:pPr>
      <w:r>
        <w:drawing>
          <wp:inline distT="0" distB="0" distL="114300" distR="114300">
            <wp:extent cx="5266690" cy="2575560"/>
            <wp:effectExtent l="0" t="0" r="10160" b="1524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52"/>
                    <a:stretch>
                      <a:fillRect/>
                    </a:stretch>
                  </pic:blipFill>
                  <pic:spPr>
                    <a:xfrm>
                      <a:off x="0" y="0"/>
                      <a:ext cx="5266690" cy="2575560"/>
                    </a:xfrm>
                    <a:prstGeom prst="rect">
                      <a:avLst/>
                    </a:prstGeom>
                    <a:noFill/>
                    <a:ln>
                      <a:noFill/>
                    </a:ln>
                  </pic:spPr>
                </pic:pic>
              </a:graphicData>
            </a:graphic>
          </wp:inline>
        </w:drawing>
      </w:r>
    </w:p>
    <w:p>
      <w:pPr>
        <w:pStyle w:val="16"/>
        <w:rPr>
          <w:rFonts w:hint="default"/>
          <w:lang w:val="en-US" w:eastAsia="zh-CN"/>
        </w:rPr>
      </w:pPr>
    </w:p>
    <w:sectPr>
      <w:footerReference r:id="rId6" w:type="default"/>
      <w:pgSz w:w="11906" w:h="16838"/>
      <w:pgMar w:top="1440" w:right="1797" w:bottom="1440" w:left="1797"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宋体 CN Light">
    <w:altName w:val="宋体"/>
    <w:panose1 w:val="02020300000000000000"/>
    <w:charset w:val="86"/>
    <w:family w:val="auto"/>
    <w:pitch w:val="default"/>
    <w:sig w:usb0="00000000" w:usb1="00000000" w:usb2="00000016" w:usb3="00000000" w:csb0="60060107" w:csb1="00000000"/>
  </w:font>
  <w:font w:name="方正小标宋_GBK">
    <w:panose1 w:val="03000509000000000000"/>
    <w:charset w:val="86"/>
    <w:family w:val="script"/>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spacing w:before="0" w:after="0" w:line="240" w:lineRule="auto"/>
      <w:jc w:val="left"/>
      <w:rPr>
        <w:rFonts w:ascii="宋体" w:hAnsi="宋体" w:eastAsia="宋体"/>
        <w:color w:val="000000"/>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spacing w:before="0" w:after="0" w:line="240" w:lineRule="auto"/>
      <w:jc w:val="left"/>
      <w:rPr>
        <w:rFonts w:ascii="宋体" w:hAnsi="宋体" w:eastAsia="宋体"/>
        <w:color w:val="000000"/>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pPr>
                      <w:pStyle w:val="8"/>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decimal"/>
      <w:lvlText w:val="第%1章"/>
      <w:lvlJc w:val="left"/>
      <w:pPr>
        <w:ind w:left="420" w:hanging="420"/>
      </w:pPr>
      <w:rPr>
        <w:rFonts w:hint="default" w:ascii="宋体" w:hAnsi="宋体" w:eastAsia="宋体"/>
        <w:bC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QwNDFkNzQyMDBmYTczNTc4MmUyMzM5Y2E5YWRjYzEifQ=="/>
  </w:docVars>
  <w:rsids>
    <w:rsidRoot w:val="00BA0C1A"/>
    <w:rsid w:val="000C51B7"/>
    <w:rsid w:val="00216EB9"/>
    <w:rsid w:val="0059531B"/>
    <w:rsid w:val="00616505"/>
    <w:rsid w:val="0062213C"/>
    <w:rsid w:val="00633F40"/>
    <w:rsid w:val="006549AD"/>
    <w:rsid w:val="00684D9C"/>
    <w:rsid w:val="00A60633"/>
    <w:rsid w:val="00BA0C1A"/>
    <w:rsid w:val="00C061CB"/>
    <w:rsid w:val="00C604EC"/>
    <w:rsid w:val="00D5212B"/>
    <w:rsid w:val="00E26251"/>
    <w:rsid w:val="00EA1EE8"/>
    <w:rsid w:val="00F53662"/>
    <w:rsid w:val="020C3794"/>
    <w:rsid w:val="02170388"/>
    <w:rsid w:val="02423305"/>
    <w:rsid w:val="03493F58"/>
    <w:rsid w:val="04D73EAF"/>
    <w:rsid w:val="04D8454C"/>
    <w:rsid w:val="05437441"/>
    <w:rsid w:val="05D37E05"/>
    <w:rsid w:val="083D07F0"/>
    <w:rsid w:val="08976A1C"/>
    <w:rsid w:val="0C0B585A"/>
    <w:rsid w:val="0DDA0D79"/>
    <w:rsid w:val="0FDE15F5"/>
    <w:rsid w:val="102B4D47"/>
    <w:rsid w:val="105E3B74"/>
    <w:rsid w:val="10E20935"/>
    <w:rsid w:val="131E7617"/>
    <w:rsid w:val="137F5FF6"/>
    <w:rsid w:val="15064F76"/>
    <w:rsid w:val="158021F8"/>
    <w:rsid w:val="16037D1A"/>
    <w:rsid w:val="170831C7"/>
    <w:rsid w:val="18386D56"/>
    <w:rsid w:val="18607150"/>
    <w:rsid w:val="1AEB3335"/>
    <w:rsid w:val="1B1914EC"/>
    <w:rsid w:val="1B5000ED"/>
    <w:rsid w:val="1BB6133F"/>
    <w:rsid w:val="1BBC3A70"/>
    <w:rsid w:val="1C2C4424"/>
    <w:rsid w:val="1CD54CE6"/>
    <w:rsid w:val="1DEC38DC"/>
    <w:rsid w:val="1EE937D9"/>
    <w:rsid w:val="1F9B385D"/>
    <w:rsid w:val="1FA23349"/>
    <w:rsid w:val="205B60C0"/>
    <w:rsid w:val="221F0F05"/>
    <w:rsid w:val="22D62CEF"/>
    <w:rsid w:val="22DA1DB7"/>
    <w:rsid w:val="231128A5"/>
    <w:rsid w:val="23CF396A"/>
    <w:rsid w:val="24ED0F52"/>
    <w:rsid w:val="279D15DA"/>
    <w:rsid w:val="281239FA"/>
    <w:rsid w:val="28797AF0"/>
    <w:rsid w:val="28B827EA"/>
    <w:rsid w:val="29DA4DBE"/>
    <w:rsid w:val="2CFB5FD8"/>
    <w:rsid w:val="2DBD3D71"/>
    <w:rsid w:val="2DD6761F"/>
    <w:rsid w:val="2F6D6B5E"/>
    <w:rsid w:val="30456175"/>
    <w:rsid w:val="30BB58F3"/>
    <w:rsid w:val="33284A4F"/>
    <w:rsid w:val="36772279"/>
    <w:rsid w:val="370B55EA"/>
    <w:rsid w:val="38195E9E"/>
    <w:rsid w:val="386E25E8"/>
    <w:rsid w:val="388B5D5B"/>
    <w:rsid w:val="3B1E3F1A"/>
    <w:rsid w:val="3B7A53E3"/>
    <w:rsid w:val="3BFE7AC1"/>
    <w:rsid w:val="3C7C052D"/>
    <w:rsid w:val="3C8F6EBE"/>
    <w:rsid w:val="3EF06158"/>
    <w:rsid w:val="415354C0"/>
    <w:rsid w:val="418D4040"/>
    <w:rsid w:val="4258430B"/>
    <w:rsid w:val="431D1469"/>
    <w:rsid w:val="432435A7"/>
    <w:rsid w:val="434067C1"/>
    <w:rsid w:val="44BB40C1"/>
    <w:rsid w:val="462F3918"/>
    <w:rsid w:val="46B300A5"/>
    <w:rsid w:val="486B529E"/>
    <w:rsid w:val="49C10AE2"/>
    <w:rsid w:val="4A0A46CD"/>
    <w:rsid w:val="4A112033"/>
    <w:rsid w:val="4A70682E"/>
    <w:rsid w:val="4CBB571A"/>
    <w:rsid w:val="4D4F4319"/>
    <w:rsid w:val="51295F4E"/>
    <w:rsid w:val="51914EC4"/>
    <w:rsid w:val="51ED4DB3"/>
    <w:rsid w:val="52E700C1"/>
    <w:rsid w:val="55283D51"/>
    <w:rsid w:val="56073238"/>
    <w:rsid w:val="56256E6F"/>
    <w:rsid w:val="568D20C3"/>
    <w:rsid w:val="56BF61D8"/>
    <w:rsid w:val="58D23F33"/>
    <w:rsid w:val="59641583"/>
    <w:rsid w:val="59A61C69"/>
    <w:rsid w:val="59D93ADA"/>
    <w:rsid w:val="5A0442FD"/>
    <w:rsid w:val="5B8D3163"/>
    <w:rsid w:val="5BAF4251"/>
    <w:rsid w:val="5BC34022"/>
    <w:rsid w:val="5DF35339"/>
    <w:rsid w:val="5E0A5447"/>
    <w:rsid w:val="5F042A70"/>
    <w:rsid w:val="5F4C2B75"/>
    <w:rsid w:val="5FCB7F14"/>
    <w:rsid w:val="60805A07"/>
    <w:rsid w:val="61327306"/>
    <w:rsid w:val="62801A51"/>
    <w:rsid w:val="62A52205"/>
    <w:rsid w:val="633407D5"/>
    <w:rsid w:val="64FB7487"/>
    <w:rsid w:val="688478C6"/>
    <w:rsid w:val="68C21D50"/>
    <w:rsid w:val="69C4176E"/>
    <w:rsid w:val="6A143923"/>
    <w:rsid w:val="6BF253C7"/>
    <w:rsid w:val="6C186390"/>
    <w:rsid w:val="6CD6284C"/>
    <w:rsid w:val="6DCD3570"/>
    <w:rsid w:val="6EAF13B0"/>
    <w:rsid w:val="6F9345A8"/>
    <w:rsid w:val="7026619E"/>
    <w:rsid w:val="71061E72"/>
    <w:rsid w:val="730E61F9"/>
    <w:rsid w:val="73484B86"/>
    <w:rsid w:val="74600630"/>
    <w:rsid w:val="74BE54A1"/>
    <w:rsid w:val="74D55B66"/>
    <w:rsid w:val="74F90479"/>
    <w:rsid w:val="751C4CB1"/>
    <w:rsid w:val="754F652B"/>
    <w:rsid w:val="75A81C94"/>
    <w:rsid w:val="76127465"/>
    <w:rsid w:val="76DC7C2A"/>
    <w:rsid w:val="775B4A9A"/>
    <w:rsid w:val="77AD3A8B"/>
    <w:rsid w:val="792E3438"/>
    <w:rsid w:val="79A56D08"/>
    <w:rsid w:val="7A04352F"/>
    <w:rsid w:val="7A2C376D"/>
    <w:rsid w:val="7A3B2499"/>
    <w:rsid w:val="7A611C19"/>
    <w:rsid w:val="7B233A02"/>
    <w:rsid w:val="7C763973"/>
    <w:rsid w:val="7CB5049E"/>
    <w:rsid w:val="7D215C4C"/>
    <w:rsid w:val="7D997A26"/>
    <w:rsid w:val="7E0409BF"/>
    <w:rsid w:val="7EA30C68"/>
    <w:rsid w:val="7FC56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240" w:lineRule="auto"/>
      <w:jc w:val="both"/>
    </w:pPr>
    <w:rPr>
      <w:rFonts w:asciiTheme="minorAscii" w:hAnsiTheme="minorAscii" w:eastAsiaTheme="minorEastAsia" w:cstheme="minorBidi"/>
      <w:kern w:val="2"/>
      <w:sz w:val="24"/>
      <w:szCs w:val="22"/>
      <w:lang w:val="en-US" w:eastAsia="zh-CN" w:bidi="ar-SA"/>
    </w:rPr>
  </w:style>
  <w:style w:type="paragraph" w:styleId="2">
    <w:name w:val="heading 1"/>
    <w:basedOn w:val="1"/>
    <w:next w:val="1"/>
    <w:autoRedefine/>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autoRedefine/>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autoRedefine/>
    <w:unhideWhenUsed/>
    <w:qFormat/>
    <w:uiPriority w:val="9"/>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autoRedefine/>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6">
    <w:name w:val="heading 5"/>
    <w:basedOn w:val="1"/>
    <w:next w:val="1"/>
    <w:autoRedefine/>
    <w:unhideWhenUsed/>
    <w:qFormat/>
    <w:uiPriority w:val="9"/>
    <w:pPr>
      <w:keepNext/>
      <w:keepLines/>
      <w:spacing w:before="280" w:beforeLines="0" w:beforeAutospacing="0" w:after="290" w:afterLines="0" w:afterAutospacing="0" w:line="372" w:lineRule="auto"/>
      <w:outlineLvl w:val="4"/>
    </w:pPr>
    <w:rPr>
      <w:b/>
      <w:sz w:val="28"/>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tblPr>
      <w:tblCellMar>
        <w:top w:w="0" w:type="dxa"/>
        <w:left w:w="108" w:type="dxa"/>
        <w:bottom w:w="0" w:type="dxa"/>
        <w:right w:w="108" w:type="dxa"/>
      </w:tblCellMar>
    </w:tblPr>
  </w:style>
  <w:style w:type="paragraph" w:styleId="7">
    <w:name w:val="toc 3"/>
    <w:basedOn w:val="1"/>
    <w:next w:val="1"/>
    <w:autoRedefine/>
    <w:semiHidden/>
    <w:unhideWhenUsed/>
    <w:qFormat/>
    <w:uiPriority w:val="39"/>
    <w:pPr>
      <w:ind w:left="840" w:leftChars="400"/>
    </w:pPr>
  </w:style>
  <w:style w:type="paragraph" w:styleId="8">
    <w:name w:val="footer"/>
    <w:basedOn w:val="1"/>
    <w:link w:val="18"/>
    <w:autoRedefine/>
    <w:unhideWhenUsed/>
    <w:qFormat/>
    <w:uiPriority w:val="99"/>
    <w:pPr>
      <w:tabs>
        <w:tab w:val="center" w:pos="4153"/>
        <w:tab w:val="right" w:pos="8306"/>
      </w:tabs>
      <w:snapToGrid w:val="0"/>
      <w:jc w:val="left"/>
    </w:pPr>
    <w:rPr>
      <w:sz w:val="18"/>
      <w:szCs w:val="18"/>
    </w:rPr>
  </w:style>
  <w:style w:type="paragraph" w:styleId="9">
    <w:name w:val="header"/>
    <w:basedOn w:val="1"/>
    <w:link w:val="17"/>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table" w:styleId="13">
    <w:name w:val="Table Grid"/>
    <w:basedOn w:val="12"/>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autoRedefine/>
    <w:semiHidden/>
    <w:unhideWhenUsed/>
    <w:qFormat/>
    <w:uiPriority w:val="99"/>
    <w:rPr>
      <w:color w:val="0000FF"/>
      <w:u w:val="single"/>
    </w:rPr>
  </w:style>
  <w:style w:type="paragraph" w:customStyle="1" w:styleId="16">
    <w:name w:val="样式 首行缩进:  2 字符"/>
    <w:basedOn w:val="1"/>
    <w:autoRedefine/>
    <w:qFormat/>
    <w:uiPriority w:val="0"/>
    <w:pPr>
      <w:wordWrap w:val="0"/>
      <w:spacing w:line="360" w:lineRule="auto"/>
      <w:ind w:firstLine="480" w:firstLineChars="200"/>
      <w:jc w:val="left"/>
    </w:pPr>
    <w:rPr>
      <w:rFonts w:ascii="Calibri" w:hAnsi="Calibri" w:eastAsia="思源宋体 CN Light" w:cs="宋体"/>
      <w:color w:val="000000"/>
    </w:rPr>
  </w:style>
  <w:style w:type="character" w:customStyle="1" w:styleId="17">
    <w:name w:val="页眉 字符"/>
    <w:basedOn w:val="14"/>
    <w:link w:val="9"/>
    <w:autoRedefine/>
    <w:semiHidden/>
    <w:qFormat/>
    <w:uiPriority w:val="99"/>
    <w:rPr>
      <w:sz w:val="18"/>
      <w:szCs w:val="18"/>
    </w:rPr>
  </w:style>
  <w:style w:type="character" w:customStyle="1" w:styleId="18">
    <w:name w:val="页脚 字符"/>
    <w:basedOn w:val="14"/>
    <w:link w:val="8"/>
    <w:autoRedefine/>
    <w:semiHidden/>
    <w:qFormat/>
    <w:uiPriority w:val="99"/>
    <w:rPr>
      <w:sz w:val="18"/>
      <w:szCs w:val="18"/>
    </w:rPr>
  </w:style>
  <w:style w:type="paragraph" w:styleId="19">
    <w:name w:val="List Paragraph"/>
    <w:basedOn w:val="1"/>
    <w:autoRedefine/>
    <w:qFormat/>
    <w:uiPriority w:val="34"/>
    <w:pPr>
      <w:ind w:firstLine="420" w:firstLineChars="200"/>
    </w:pPr>
  </w:style>
  <w:style w:type="paragraph" w:customStyle="1" w:styleId="20">
    <w:name w:val="WPSOffice手动目录 1"/>
    <w:autoRedefine/>
    <w:qFormat/>
    <w:uiPriority w:val="0"/>
    <w:pPr>
      <w:ind w:leftChars="0"/>
    </w:pPr>
    <w:rPr>
      <w:rFonts w:ascii="Times New Roman" w:hAnsi="Times New Roman" w:eastAsia="宋体" w:cs="Times New Roman"/>
      <w:sz w:val="20"/>
      <w:szCs w:val="20"/>
    </w:rPr>
  </w:style>
  <w:style w:type="paragraph" w:customStyle="1" w:styleId="21">
    <w:name w:val="WPSOffice手动目录 2"/>
    <w:autoRedefine/>
    <w:qFormat/>
    <w:uiPriority w:val="0"/>
    <w:pPr>
      <w:ind w:leftChars="200"/>
    </w:pPr>
    <w:rPr>
      <w:rFonts w:ascii="Times New Roman" w:hAnsi="Times New Roman" w:eastAsia="宋体" w:cs="Times New Roman"/>
      <w:sz w:val="20"/>
      <w:szCs w:val="20"/>
    </w:rPr>
  </w:style>
  <w:style w:type="paragraph" w:customStyle="1" w:styleId="22">
    <w:name w:val="WPSOffice手动目录 3"/>
    <w:autoRedefine/>
    <w:qFormat/>
    <w:uiPriority w:val="0"/>
    <w:pPr>
      <w:ind w:leftChars="400"/>
    </w:pPr>
    <w:rPr>
      <w:rFonts w:ascii="Times New Roman" w:hAnsi="Times New Roman" w:eastAsia="宋体" w:cs="Times New Roman"/>
      <w:sz w:val="20"/>
      <w:szCs w:val="20"/>
    </w:rPr>
  </w:style>
  <w:style w:type="character" w:customStyle="1" w:styleId="23">
    <w:name w:val="font21"/>
    <w:basedOn w:val="14"/>
    <w:autoRedefine/>
    <w:qFormat/>
    <w:uiPriority w:val="0"/>
    <w:rPr>
      <w:rFonts w:hint="eastAsia" w:ascii="宋体" w:hAnsi="宋体" w:eastAsia="宋体" w:cs="宋体"/>
      <w:b/>
      <w:bCs/>
      <w:color w:val="000000"/>
      <w:sz w:val="24"/>
      <w:szCs w:val="24"/>
      <w:u w:val="none"/>
    </w:rPr>
  </w:style>
  <w:style w:type="character" w:customStyle="1" w:styleId="24">
    <w:name w:val="font41"/>
    <w:basedOn w:val="14"/>
    <w:autoRedefine/>
    <w:qFormat/>
    <w:uiPriority w:val="0"/>
    <w:rPr>
      <w:rFonts w:hint="eastAsia" w:ascii="宋体" w:hAnsi="宋体" w:eastAsia="宋体" w:cs="宋体"/>
      <w:b/>
      <w:bCs/>
      <w:color w:val="FF0000"/>
      <w:sz w:val="24"/>
      <w:szCs w:val="24"/>
      <w:u w:val="none"/>
    </w:rPr>
  </w:style>
  <w:style w:type="character" w:customStyle="1" w:styleId="25">
    <w:name w:val="NormalCharacter"/>
    <w:semiHidden/>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6" Type="http://schemas.openxmlformats.org/officeDocument/2006/relationships/fontTable" Target="fontTable.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ns9="http://schemas.openxmlformats.org/schemaLibrary/2006/main" xmlns:mc="http://schemas.openxmlformats.org/markup-compatibility/2006" xmlns:wne="http://schemas.microsoft.com/office/word/2006/wordml" xmlns:c="http://schemas.openxmlformats.org/drawingml/2006/chart" xmlns:ns13="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8="urn:schemas-microsoft-com:office:excel" xmlns:o="urn:schemas-microsoft-com:office:office" xmlns:v="urn:schemas-microsoft-com:vml" xmlns:w10="urn:schemas-microsoft-com:office:word" xmlns:ns22="urn:schemas-microsoft-com:office:powerpoint" xmlns:ns24="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etp="http://schemas.microsoft.com/office/webextensions/taskpanes/2010/11" xmlns:we="http://schemas.microsoft.com/office/webextensions/webextension/2010/11" xmlns:ns34="http://schemas.openxmlformats.org/drawingml/2006/compatibility" xmlns:ns35="http://schemas.openxmlformats.org/drawingml/2006/lockedCanvas"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9BC990-40FD-42B6-B8DA-69B41A76D25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24</Pages>
  <Words>3896</Words>
  <Characters>4275</Characters>
  <Lines>1</Lines>
  <Paragraphs>1</Paragraphs>
  <TotalTime>12</TotalTime>
  <ScaleCrop>false</ScaleCrop>
  <LinksUpToDate>false</LinksUpToDate>
  <CharactersWithSpaces>4332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2017-01-10T09:10:00Z</dcterms:created>
  <dc:creator>Tencent</dc:creator>
  <cp:lastModifiedBy>巴黎大炮</cp:lastModifiedBy>
  <dcterms:modified xsi:type="dcterms:W3CDTF">2024-06-24T06:43:40Z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731D6AF518A84AFD8728460515334CC9_13</vt:lpwstr>
  </property>
</Properties>
</file>